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35" w:rsidRPr="00207975" w:rsidRDefault="00091DE3" w:rsidP="0009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75">
        <w:rPr>
          <w:rFonts w:ascii="Times New Roman" w:hAnsi="Times New Roman" w:cs="Times New Roman"/>
          <w:b/>
          <w:sz w:val="28"/>
          <w:szCs w:val="28"/>
        </w:rPr>
        <w:t>АНАЛІЗ РЕГУЛЯТОРНОГО ВПЛИВУ</w:t>
      </w:r>
    </w:p>
    <w:p w:rsidR="00091DE3" w:rsidRPr="00207975" w:rsidRDefault="00091DE3" w:rsidP="00091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07975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20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975">
        <w:rPr>
          <w:rFonts w:ascii="Times New Roman" w:hAnsi="Times New Roman"/>
          <w:b/>
          <w:sz w:val="28"/>
          <w:szCs w:val="28"/>
        </w:rPr>
        <w:t>наказу Міністерства економіки, довкілля та сільського господарства України “Про внесення Змін до наказу Міністерства економіки України від 28 жовтня 2021 року № 839-21”</w:t>
      </w:r>
    </w:p>
    <w:p w:rsidR="00585EE5" w:rsidRPr="00207975" w:rsidRDefault="00585EE5" w:rsidP="00091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5EE5" w:rsidRPr="00207975" w:rsidRDefault="00585EE5" w:rsidP="0009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75">
        <w:rPr>
          <w:rFonts w:ascii="Times New Roman" w:hAnsi="Times New Roman" w:cs="Times New Roman"/>
          <w:b/>
          <w:sz w:val="28"/>
          <w:szCs w:val="28"/>
        </w:rPr>
        <w:t>І. Визначення проблеми</w:t>
      </w:r>
    </w:p>
    <w:p w:rsidR="0020550A" w:rsidRPr="00207975" w:rsidRDefault="0020550A" w:rsidP="0009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0A" w:rsidRPr="00207975" w:rsidRDefault="0020550A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Розширення </w:t>
      </w:r>
      <w:r w:rsidR="00B271F8" w:rsidRPr="00207975">
        <w:rPr>
          <w:rFonts w:ascii="Times New Roman" w:hAnsi="Times New Roman" w:cs="Times New Roman"/>
          <w:sz w:val="28"/>
          <w:szCs w:val="28"/>
        </w:rPr>
        <w:t>сфери застосування</w:t>
      </w:r>
      <w:r w:rsidRPr="00207975">
        <w:rPr>
          <w:rFonts w:ascii="Times New Roman" w:hAnsi="Times New Roman" w:cs="Times New Roman"/>
          <w:sz w:val="28"/>
          <w:szCs w:val="28"/>
        </w:rPr>
        <w:t xml:space="preserve"> електронного документообігу трудовими відносинами пов’язано з тим, що </w:t>
      </w:r>
      <w:r w:rsidR="00B135D3" w:rsidRPr="00207975">
        <w:rPr>
          <w:rFonts w:ascii="Times New Roman" w:hAnsi="Times New Roman" w:cs="Times New Roman"/>
          <w:sz w:val="28"/>
          <w:szCs w:val="28"/>
        </w:rPr>
        <w:t xml:space="preserve">в умовах воєнного стану та масового переміщення населення </w:t>
      </w:r>
      <w:r w:rsidR="003118E4" w:rsidRPr="00207975">
        <w:rPr>
          <w:rFonts w:ascii="Times New Roman" w:hAnsi="Times New Roman" w:cs="Times New Roman"/>
          <w:sz w:val="28"/>
          <w:szCs w:val="28"/>
        </w:rPr>
        <w:t>роботодавці все частіше впроваджують</w:t>
      </w:r>
      <w:r w:rsidR="00B135D3" w:rsidRPr="00207975">
        <w:rPr>
          <w:rFonts w:ascii="Times New Roman" w:hAnsi="Times New Roman" w:cs="Times New Roman"/>
          <w:sz w:val="28"/>
          <w:szCs w:val="28"/>
        </w:rPr>
        <w:t xml:space="preserve"> нові форми організації праці, які не потребують фізичної присутності працівника на роботі, зокрема дистанційна робота, надомна робота тощо. </w:t>
      </w:r>
    </w:p>
    <w:p w:rsidR="00421D4D" w:rsidRPr="00207975" w:rsidRDefault="0063377A" w:rsidP="00421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Разом з цим, організація ведення документації з кадрових питань, організаційно-розпорядчої документації, що стосується трудових відносин, передбачає, зокрема створення, відправлення, передавання, одержання, зберігання, оброблення, використання та знищення різних видів документів, що регламентовано чисельними нормативно-правових актів у сфері трудових відносин, що створює навантаження на </w:t>
      </w:r>
      <w:r w:rsidR="00A80209" w:rsidRPr="00207975">
        <w:rPr>
          <w:rFonts w:ascii="Times New Roman" w:hAnsi="Times New Roman" w:cs="Times New Roman"/>
          <w:sz w:val="28"/>
          <w:szCs w:val="28"/>
        </w:rPr>
        <w:t>суб’єктів</w:t>
      </w:r>
      <w:r w:rsidRPr="00207975">
        <w:rPr>
          <w:rFonts w:ascii="Times New Roman" w:hAnsi="Times New Roman" w:cs="Times New Roman"/>
          <w:sz w:val="28"/>
          <w:szCs w:val="28"/>
        </w:rPr>
        <w:t xml:space="preserve"> господарювання, що не дає можливості сприяти економії часу і підвищення продуктивності та інших внутрішніх процесів суб’єктів господарювання; оптимізації та покращенню комунікацій, як внутрішніх, так і зовнішніх; поліпшення оптимізації робочого процесу</w:t>
      </w:r>
      <w:r w:rsidR="006A5019" w:rsidRPr="00207975">
        <w:rPr>
          <w:rFonts w:ascii="Times New Roman" w:hAnsi="Times New Roman" w:cs="Times New Roman"/>
          <w:sz w:val="28"/>
          <w:szCs w:val="28"/>
        </w:rPr>
        <w:t>.</w:t>
      </w:r>
    </w:p>
    <w:p w:rsidR="0063377A" w:rsidRPr="00207975" w:rsidRDefault="006A5019" w:rsidP="0063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>Слід зазначити, що ч</w:t>
      </w:r>
      <w:r w:rsidR="0063377A" w:rsidRPr="00207975">
        <w:rPr>
          <w:rFonts w:ascii="Times New Roman" w:hAnsi="Times New Roman" w:cs="Times New Roman"/>
          <w:sz w:val="28"/>
          <w:szCs w:val="28"/>
        </w:rPr>
        <w:t>инним законодавством вже встановлено обов’язковість цифрових процедур  у кадровому обліку, зокрема обов’язкове повідомлення про прийняття працівника на роботу, ведення</w:t>
      </w:r>
      <w:r w:rsidR="001D374C" w:rsidRPr="00207975">
        <w:rPr>
          <w:rFonts w:ascii="Times New Roman" w:hAnsi="Times New Roman" w:cs="Times New Roman"/>
          <w:sz w:val="28"/>
          <w:szCs w:val="28"/>
        </w:rPr>
        <w:t xml:space="preserve"> електронних</w:t>
      </w:r>
      <w:r w:rsidR="0063377A" w:rsidRPr="00207975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1D374C" w:rsidRPr="00207975">
        <w:rPr>
          <w:rFonts w:ascii="Times New Roman" w:hAnsi="Times New Roman" w:cs="Times New Roman"/>
          <w:sz w:val="28"/>
          <w:szCs w:val="28"/>
        </w:rPr>
        <w:t>их книжок</w:t>
      </w:r>
      <w:r w:rsidR="0063377A" w:rsidRPr="00207975">
        <w:rPr>
          <w:rFonts w:ascii="Times New Roman" w:hAnsi="Times New Roman" w:cs="Times New Roman"/>
          <w:sz w:val="28"/>
          <w:szCs w:val="28"/>
        </w:rPr>
        <w:t xml:space="preserve"> тощо. </w:t>
      </w:r>
    </w:p>
    <w:p w:rsidR="0063377A" w:rsidRPr="00207975" w:rsidRDefault="006A5019" w:rsidP="0063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975">
        <w:rPr>
          <w:rFonts w:ascii="Times New Roman" w:hAnsi="Times New Roman" w:cs="Times New Roman"/>
          <w:sz w:val="28"/>
          <w:szCs w:val="28"/>
        </w:rPr>
        <w:t>Також в</w:t>
      </w:r>
      <w:r w:rsidR="0063377A" w:rsidRPr="00207975">
        <w:rPr>
          <w:rFonts w:ascii="Times New Roman" w:hAnsi="Times New Roman" w:cs="Times New Roman"/>
          <w:sz w:val="28"/>
          <w:szCs w:val="28"/>
        </w:rPr>
        <w:t xml:space="preserve">ідповідно до статті 29 Кодексу законів про працю України дозволяється </w:t>
      </w:r>
      <w:r w:rsidR="0063377A" w:rsidRPr="00207975">
        <w:rPr>
          <w:rFonts w:ascii="Times New Roman" w:hAnsi="Times New Roman" w:cs="Times New Roman"/>
          <w:sz w:val="28"/>
          <w:szCs w:val="28"/>
          <w:shd w:val="clear" w:color="auto" w:fill="FFFFFF"/>
        </w:rPr>
        <w:t>ознайомлення працівників з наказами (розпорядженнями), повідомленнями, іншими документами роботодавця щодо їхніх прав та обов’язків з використанням визначених у трудовому договорі засобів електронних комунікаційних мереж з накладенням удосконаленого електронного підпису або кваліфікованого електронного підпису. У трудовому договорі за згодою сторін можуть передбачатися альтернативні способи ознайомлення працівника.</w:t>
      </w:r>
    </w:p>
    <w:p w:rsidR="008B426C" w:rsidRPr="00207975" w:rsidRDefault="008B426C" w:rsidP="0063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/>
          <w:sz w:val="28"/>
          <w:szCs w:val="28"/>
        </w:rPr>
        <w:t>Згідно з частиною другою статті 7 Закону України “Про організацію трудових відносин в умовах воєнного стану” у період дії воєнного стану сторони трудового договору можуть домовитися про альтернативні способи створення, пересилання і зберігання наказів (розпоряджень) роботодавця, повідомлень                   та інших документів з питань трудових відносин та про будь-який інший доступний спосіб електронної комунікації, який обрано за згодою між роботодавцем та працівником.</w:t>
      </w:r>
    </w:p>
    <w:p w:rsidR="005E2A1A" w:rsidRPr="00207975" w:rsidRDefault="00531F76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>Водночас, впровадження суб’єктами господарювання електронного документообігу у сфері трудових відносин має виключно альтернативний варіант.</w:t>
      </w:r>
    </w:p>
    <w:p w:rsidR="001D374C" w:rsidRPr="00207975" w:rsidRDefault="001D374C" w:rsidP="00BF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>На сьогодні Порядок електронного документообігу впроваджується роботодавцем виключно в системі управління охороною праці, що</w:t>
      </w:r>
      <w:r w:rsidR="008B426C" w:rsidRPr="00207975">
        <w:rPr>
          <w:rFonts w:ascii="Times New Roman" w:hAnsi="Times New Roman" w:cs="Times New Roman"/>
          <w:sz w:val="28"/>
          <w:szCs w:val="28"/>
        </w:rPr>
        <w:t xml:space="preserve"> також</w:t>
      </w:r>
      <w:r w:rsidRPr="00207975">
        <w:rPr>
          <w:rFonts w:ascii="Times New Roman" w:hAnsi="Times New Roman" w:cs="Times New Roman"/>
          <w:sz w:val="28"/>
          <w:szCs w:val="28"/>
        </w:rPr>
        <w:t xml:space="preserve"> </w:t>
      </w:r>
      <w:r w:rsidRPr="00207975">
        <w:rPr>
          <w:rFonts w:ascii="Times New Roman" w:hAnsi="Times New Roman"/>
          <w:sz w:val="28"/>
          <w:szCs w:val="28"/>
        </w:rPr>
        <w:t>створює правові та практичні розбіжності у роботі підприємств</w:t>
      </w:r>
      <w:r w:rsidRPr="00207975">
        <w:rPr>
          <w:rFonts w:ascii="Times New Roman" w:hAnsi="Times New Roman" w:cs="Times New Roman"/>
          <w:sz w:val="28"/>
          <w:szCs w:val="28"/>
        </w:rPr>
        <w:t>.</w:t>
      </w:r>
    </w:p>
    <w:p w:rsidR="00403805" w:rsidRPr="00207975" w:rsidRDefault="00BF513E" w:rsidP="001D3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lastRenderedPageBreak/>
        <w:t>З урахуванням зазначеного</w:t>
      </w:r>
      <w:r w:rsidR="0079089B" w:rsidRPr="00207975">
        <w:rPr>
          <w:rFonts w:ascii="Times New Roman" w:hAnsi="Times New Roman" w:cs="Times New Roman"/>
          <w:sz w:val="28"/>
          <w:szCs w:val="28"/>
        </w:rPr>
        <w:t>,</w:t>
      </w:r>
      <w:r w:rsidRPr="00207975">
        <w:rPr>
          <w:rFonts w:ascii="Times New Roman" w:hAnsi="Times New Roman" w:cs="Times New Roman"/>
          <w:sz w:val="28"/>
          <w:szCs w:val="28"/>
        </w:rPr>
        <w:t xml:space="preserve"> </w:t>
      </w:r>
      <w:r w:rsidR="00531F76" w:rsidRPr="00207975">
        <w:rPr>
          <w:rFonts w:ascii="Times New Roman" w:hAnsi="Times New Roman" w:cs="Times New Roman"/>
          <w:sz w:val="28"/>
          <w:szCs w:val="28"/>
        </w:rPr>
        <w:t xml:space="preserve">виникла потреба </w:t>
      </w:r>
      <w:r w:rsidRPr="00207975">
        <w:rPr>
          <w:rFonts w:ascii="Times New Roman" w:hAnsi="Times New Roman" w:cs="Times New Roman"/>
          <w:sz w:val="28"/>
          <w:szCs w:val="28"/>
        </w:rPr>
        <w:t xml:space="preserve">в </w:t>
      </w:r>
      <w:r w:rsidR="00B271F8" w:rsidRPr="00207975">
        <w:rPr>
          <w:rFonts w:ascii="Times New Roman" w:hAnsi="Times New Roman"/>
          <w:sz w:val="28"/>
          <w:szCs w:val="28"/>
        </w:rPr>
        <w:t>поширенні дії Порядку на сферу трудових відносин загалом.</w:t>
      </w:r>
    </w:p>
    <w:p w:rsidR="00BC62F9" w:rsidRPr="00207975" w:rsidRDefault="00A141A0" w:rsidP="00585E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Прийняття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проє</w:t>
      </w:r>
      <w:r w:rsidR="00BC62F9" w:rsidRPr="00207975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BC62F9" w:rsidRPr="00207975">
        <w:rPr>
          <w:rFonts w:ascii="Times New Roman" w:hAnsi="Times New Roman" w:cs="Times New Roman"/>
          <w:sz w:val="28"/>
          <w:szCs w:val="28"/>
        </w:rPr>
        <w:t xml:space="preserve"> наказу Міністерства економіки, довкілля та сільського господарства України</w:t>
      </w:r>
      <w:r w:rsidR="002274FA" w:rsidRPr="00207975">
        <w:rPr>
          <w:rFonts w:ascii="Times New Roman" w:hAnsi="Times New Roman" w:cs="Times New Roman"/>
          <w:sz w:val="28"/>
          <w:szCs w:val="28"/>
        </w:rPr>
        <w:t xml:space="preserve"> </w:t>
      </w:r>
      <w:r w:rsidR="002274FA" w:rsidRPr="00207975">
        <w:rPr>
          <w:rFonts w:ascii="Times New Roman" w:hAnsi="Times New Roman"/>
          <w:sz w:val="28"/>
          <w:szCs w:val="28"/>
        </w:rPr>
        <w:t xml:space="preserve">“Про внесення Змін до наказу Міністерства економіки України від 28 жовтня 2021 року № 839-21” </w:t>
      </w:r>
      <w:proofErr w:type="spellStart"/>
      <w:r w:rsidR="002274FA" w:rsidRPr="00207975">
        <w:rPr>
          <w:rFonts w:ascii="Times New Roman" w:hAnsi="Times New Roman"/>
          <w:sz w:val="28"/>
          <w:szCs w:val="28"/>
        </w:rPr>
        <w:t>надасть</w:t>
      </w:r>
      <w:proofErr w:type="spellEnd"/>
      <w:r w:rsidR="002274FA" w:rsidRPr="00207975">
        <w:rPr>
          <w:rFonts w:ascii="Times New Roman" w:hAnsi="Times New Roman"/>
          <w:sz w:val="28"/>
          <w:szCs w:val="28"/>
        </w:rPr>
        <w:t xml:space="preserve"> можливість зменшити адміністративне та правове регулювання економічної діяльності суб’єктів господарювання у сфері праці, актуалізації </w:t>
      </w:r>
      <w:r w:rsidR="00501361" w:rsidRPr="00207975">
        <w:rPr>
          <w:rFonts w:ascii="Times New Roman" w:hAnsi="Times New Roman"/>
          <w:sz w:val="28"/>
          <w:szCs w:val="28"/>
        </w:rPr>
        <w:t>і визначення єдиного порядку, як альтернативного варіанту електронного документообігу у сфері трудових відносин.</w:t>
      </w:r>
    </w:p>
    <w:p w:rsidR="00501361" w:rsidRPr="00207975" w:rsidRDefault="00501361" w:rsidP="00585EE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07975">
        <w:rPr>
          <w:rFonts w:ascii="Times New Roman" w:hAnsi="Times New Roman"/>
          <w:b/>
          <w:sz w:val="28"/>
          <w:szCs w:val="28"/>
        </w:rPr>
        <w:t>Основні групи (підгрупи), на які проблема справляє вплив:</w:t>
      </w:r>
    </w:p>
    <w:p w:rsidR="00501361" w:rsidRPr="00207975" w:rsidRDefault="00501361" w:rsidP="00585E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2880"/>
        <w:gridCol w:w="3210"/>
      </w:tblGrid>
      <w:tr w:rsidR="00A141A0" w:rsidRPr="00207975" w:rsidTr="00A141A0">
        <w:tc>
          <w:tcPr>
            <w:tcW w:w="3539" w:type="dxa"/>
          </w:tcPr>
          <w:p w:rsidR="00A141A0" w:rsidRPr="00207975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Групи (підгрупи)</w:t>
            </w:r>
          </w:p>
        </w:tc>
        <w:tc>
          <w:tcPr>
            <w:tcW w:w="2880" w:type="dxa"/>
          </w:tcPr>
          <w:p w:rsidR="00A141A0" w:rsidRPr="00207975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Так</w:t>
            </w:r>
          </w:p>
        </w:tc>
        <w:tc>
          <w:tcPr>
            <w:tcW w:w="3210" w:type="dxa"/>
          </w:tcPr>
          <w:p w:rsidR="00A141A0" w:rsidRPr="00207975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Ні</w:t>
            </w:r>
          </w:p>
        </w:tc>
      </w:tr>
      <w:tr w:rsidR="00A141A0" w:rsidRPr="00207975" w:rsidTr="00A141A0">
        <w:tc>
          <w:tcPr>
            <w:tcW w:w="3539" w:type="dxa"/>
          </w:tcPr>
          <w:p w:rsidR="00A141A0" w:rsidRPr="00207975" w:rsidRDefault="00A141A0" w:rsidP="00585EE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Громадяни</w:t>
            </w:r>
          </w:p>
        </w:tc>
        <w:tc>
          <w:tcPr>
            <w:tcW w:w="2880" w:type="dxa"/>
          </w:tcPr>
          <w:p w:rsidR="00A141A0" w:rsidRPr="00207975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+</w:t>
            </w:r>
          </w:p>
        </w:tc>
        <w:tc>
          <w:tcPr>
            <w:tcW w:w="3210" w:type="dxa"/>
          </w:tcPr>
          <w:p w:rsidR="00A141A0" w:rsidRPr="00207975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141A0" w:rsidRPr="00207975" w:rsidTr="00A141A0">
        <w:tc>
          <w:tcPr>
            <w:tcW w:w="3539" w:type="dxa"/>
          </w:tcPr>
          <w:p w:rsidR="00A141A0" w:rsidRPr="00207975" w:rsidRDefault="00A141A0" w:rsidP="00585EE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Держава</w:t>
            </w:r>
          </w:p>
        </w:tc>
        <w:tc>
          <w:tcPr>
            <w:tcW w:w="2880" w:type="dxa"/>
          </w:tcPr>
          <w:p w:rsidR="00A141A0" w:rsidRPr="00207975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+</w:t>
            </w:r>
          </w:p>
        </w:tc>
        <w:tc>
          <w:tcPr>
            <w:tcW w:w="3210" w:type="dxa"/>
          </w:tcPr>
          <w:p w:rsidR="00A141A0" w:rsidRPr="00207975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141A0" w:rsidRPr="00207975" w:rsidTr="00A141A0">
        <w:tc>
          <w:tcPr>
            <w:tcW w:w="3539" w:type="dxa"/>
          </w:tcPr>
          <w:p w:rsidR="00A141A0" w:rsidRPr="00207975" w:rsidRDefault="00A141A0" w:rsidP="00585EE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Суб’єкти господарювання, у тому числі суб’єкти малого підприємництва</w:t>
            </w:r>
          </w:p>
        </w:tc>
        <w:tc>
          <w:tcPr>
            <w:tcW w:w="2880" w:type="dxa"/>
          </w:tcPr>
          <w:p w:rsidR="00A141A0" w:rsidRPr="00207975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+</w:t>
            </w:r>
          </w:p>
        </w:tc>
        <w:tc>
          <w:tcPr>
            <w:tcW w:w="3210" w:type="dxa"/>
          </w:tcPr>
          <w:p w:rsidR="00A141A0" w:rsidRPr="00207975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E2A1A" w:rsidRPr="00207975" w:rsidRDefault="005E2A1A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88C" w:rsidRPr="00207975" w:rsidRDefault="00A141A0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Врегулювання </w:t>
      </w:r>
      <w:r w:rsidR="001D374C" w:rsidRPr="00207975">
        <w:rPr>
          <w:rFonts w:ascii="Times New Roman" w:hAnsi="Times New Roman" w:cs="Times New Roman"/>
          <w:sz w:val="28"/>
          <w:szCs w:val="28"/>
        </w:rPr>
        <w:t>існуючої проблеми неможливе</w:t>
      </w:r>
      <w:r w:rsidR="00A0788C" w:rsidRPr="00207975">
        <w:rPr>
          <w:rFonts w:ascii="Times New Roman" w:hAnsi="Times New Roman" w:cs="Times New Roman"/>
          <w:sz w:val="28"/>
          <w:szCs w:val="28"/>
        </w:rPr>
        <w:t xml:space="preserve"> за допомогою:</w:t>
      </w:r>
    </w:p>
    <w:p w:rsidR="00A0788C" w:rsidRPr="00207975" w:rsidRDefault="001D374C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>ринкових ме</w:t>
      </w:r>
      <w:r w:rsidR="00A0788C" w:rsidRPr="00207975">
        <w:rPr>
          <w:rFonts w:ascii="Times New Roman" w:hAnsi="Times New Roman" w:cs="Times New Roman"/>
          <w:sz w:val="28"/>
          <w:szCs w:val="28"/>
        </w:rPr>
        <w:t xml:space="preserve">ханізмів, оскільки внесення змін до наказу Міністерства економіки України від 21.10.2021 № 839-21, зареєстрованого в Міністерстві юстиції України 11.11.2021 за № 1488/37110, </w:t>
      </w:r>
      <w:r w:rsidR="00FE43D5" w:rsidRPr="00207975">
        <w:rPr>
          <w:rFonts w:ascii="Times New Roman" w:hAnsi="Times New Roman" w:cs="Times New Roman"/>
          <w:sz w:val="28"/>
          <w:szCs w:val="28"/>
        </w:rPr>
        <w:t>відноситься до компетенції</w:t>
      </w:r>
      <w:r w:rsidR="00A0788C" w:rsidRPr="00207975">
        <w:rPr>
          <w:rFonts w:ascii="Times New Roman" w:hAnsi="Times New Roman" w:cs="Times New Roman"/>
          <w:sz w:val="28"/>
          <w:szCs w:val="28"/>
        </w:rPr>
        <w:t xml:space="preserve"> </w:t>
      </w:r>
      <w:r w:rsidR="00FE43D5" w:rsidRPr="00207975">
        <w:rPr>
          <w:rFonts w:ascii="Times New Roman" w:hAnsi="Times New Roman" w:cs="Times New Roman"/>
          <w:sz w:val="28"/>
          <w:szCs w:val="28"/>
        </w:rPr>
        <w:t xml:space="preserve"> Міністерства</w:t>
      </w:r>
      <w:r w:rsidR="00A0788C" w:rsidRPr="00207975">
        <w:rPr>
          <w:rFonts w:ascii="Times New Roman" w:hAnsi="Times New Roman" w:cs="Times New Roman"/>
          <w:sz w:val="28"/>
          <w:szCs w:val="28"/>
        </w:rPr>
        <w:t xml:space="preserve"> економіки, довкілля та сільського господарства України;</w:t>
      </w:r>
    </w:p>
    <w:p w:rsidR="00A80209" w:rsidRPr="00207975" w:rsidRDefault="001D374C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чинних регуляторних актів, оскільки в Україні відсутній нормативно-правовий акт, який регулює єдиний порядок електронного документообігу </w:t>
      </w:r>
      <w:r w:rsidRPr="00207975">
        <w:rPr>
          <w:rFonts w:ascii="Times New Roman" w:hAnsi="Times New Roman"/>
          <w:sz w:val="28"/>
          <w:szCs w:val="28"/>
        </w:rPr>
        <w:t>у сфері трудових відносин.</w:t>
      </w:r>
    </w:p>
    <w:p w:rsidR="00A80209" w:rsidRPr="00207975" w:rsidRDefault="00A80209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0209" w:rsidRPr="00207975" w:rsidRDefault="00C22E4B" w:rsidP="00C22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75">
        <w:rPr>
          <w:rFonts w:ascii="Times New Roman" w:hAnsi="Times New Roman" w:cs="Times New Roman"/>
          <w:b/>
          <w:sz w:val="28"/>
          <w:szCs w:val="28"/>
        </w:rPr>
        <w:t>ІІ. Цілі державного регулювання</w:t>
      </w:r>
    </w:p>
    <w:p w:rsidR="00C22E4B" w:rsidRPr="00207975" w:rsidRDefault="00C22E4B" w:rsidP="00C22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E4B" w:rsidRPr="00207975" w:rsidRDefault="00C22E4B" w:rsidP="00C22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Основними цілями прийняття регуляторного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07975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6F1E73" w:rsidRPr="00207975" w:rsidRDefault="006F1E73" w:rsidP="00C22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>актуалізація та визначення єдиного порядку, як альтернативного варіанту електронного документообігу у сфері трудових відносин;</w:t>
      </w:r>
    </w:p>
    <w:p w:rsidR="00C22E4B" w:rsidRPr="00207975" w:rsidRDefault="00C22E4B" w:rsidP="00C22E4B">
      <w:pPr>
        <w:spacing w:after="0"/>
        <w:ind w:right="77" w:firstLineChars="214" w:firstLine="599"/>
        <w:jc w:val="both"/>
        <w:rPr>
          <w:rFonts w:ascii="Times New Roman" w:hAnsi="Times New Roman"/>
          <w:sz w:val="28"/>
          <w:szCs w:val="28"/>
        </w:rPr>
      </w:pPr>
      <w:r w:rsidRPr="00207975">
        <w:rPr>
          <w:rFonts w:ascii="Times New Roman" w:hAnsi="Times New Roman"/>
          <w:sz w:val="28"/>
          <w:szCs w:val="28"/>
        </w:rPr>
        <w:t>підвищення прозорості кадрових процедур;</w:t>
      </w:r>
    </w:p>
    <w:p w:rsidR="00C22E4B" w:rsidRPr="00207975" w:rsidRDefault="00C22E4B" w:rsidP="00C22E4B">
      <w:pPr>
        <w:spacing w:after="0"/>
        <w:ind w:right="77" w:firstLineChars="214" w:firstLine="599"/>
        <w:jc w:val="both"/>
        <w:rPr>
          <w:rFonts w:ascii="Times New Roman" w:hAnsi="Times New Roman"/>
          <w:sz w:val="28"/>
          <w:szCs w:val="28"/>
        </w:rPr>
      </w:pPr>
      <w:r w:rsidRPr="00207975">
        <w:rPr>
          <w:rFonts w:ascii="Times New Roman" w:hAnsi="Times New Roman"/>
          <w:sz w:val="28"/>
          <w:szCs w:val="28"/>
        </w:rPr>
        <w:t>забезпечення швидкого та безпечного доступу працівників до необхідних документів;</w:t>
      </w:r>
    </w:p>
    <w:p w:rsidR="00927689" w:rsidRPr="00207975" w:rsidRDefault="00927689" w:rsidP="00C22E4B">
      <w:pPr>
        <w:spacing w:after="0"/>
        <w:ind w:right="77" w:firstLineChars="214" w:firstLine="599"/>
        <w:jc w:val="both"/>
        <w:rPr>
          <w:rFonts w:ascii="Times New Roman" w:hAnsi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зменшити адміністративне та правове регулювання </w:t>
      </w:r>
      <w:r w:rsidRPr="00207975">
        <w:rPr>
          <w:rFonts w:ascii="Times New Roman" w:hAnsi="Times New Roman"/>
          <w:sz w:val="28"/>
          <w:szCs w:val="28"/>
        </w:rPr>
        <w:t>кадрових процедур.</w:t>
      </w:r>
    </w:p>
    <w:p w:rsidR="00C22E4B" w:rsidRPr="00207975" w:rsidRDefault="00C22E4B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E4B" w:rsidRPr="00207975" w:rsidRDefault="008B426C" w:rsidP="008B42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75"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r w:rsidR="00F965FD" w:rsidRPr="002079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Визначення та оцінка альтернативних способів досягнення цілей</w:t>
      </w:r>
    </w:p>
    <w:p w:rsidR="00C22E4B" w:rsidRPr="00207975" w:rsidRDefault="00C22E4B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E4B" w:rsidRPr="00207975" w:rsidRDefault="003A2911" w:rsidP="003A291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975">
        <w:rPr>
          <w:rFonts w:ascii="Times New Roman" w:hAnsi="Times New Roman" w:cs="Times New Roman"/>
          <w:b/>
          <w:sz w:val="28"/>
          <w:szCs w:val="28"/>
        </w:rPr>
        <w:t>Визначення альтернативних способів</w:t>
      </w:r>
    </w:p>
    <w:p w:rsidR="003A2911" w:rsidRPr="00207975" w:rsidRDefault="003A2911" w:rsidP="003A291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3A2911" w:rsidRPr="00207975" w:rsidTr="001F3DCF">
        <w:tc>
          <w:tcPr>
            <w:tcW w:w="2689" w:type="dxa"/>
          </w:tcPr>
          <w:p w:rsidR="003A2911" w:rsidRPr="00207975" w:rsidRDefault="003A2911" w:rsidP="003A291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b/>
                <w:sz w:val="27"/>
                <w:szCs w:val="27"/>
              </w:rPr>
              <w:t>Вид альтернативи</w:t>
            </w:r>
          </w:p>
        </w:tc>
        <w:tc>
          <w:tcPr>
            <w:tcW w:w="6940" w:type="dxa"/>
          </w:tcPr>
          <w:p w:rsidR="003A2911" w:rsidRPr="00207975" w:rsidRDefault="003A2911" w:rsidP="003A291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b/>
                <w:sz w:val="27"/>
                <w:szCs w:val="27"/>
              </w:rPr>
              <w:t>Опис альтернативи</w:t>
            </w:r>
          </w:p>
        </w:tc>
      </w:tr>
      <w:tr w:rsidR="003A2911" w:rsidRPr="00207975" w:rsidTr="001F3DCF">
        <w:tc>
          <w:tcPr>
            <w:tcW w:w="2689" w:type="dxa"/>
          </w:tcPr>
          <w:p w:rsidR="003A2911" w:rsidRPr="00207975" w:rsidRDefault="003A2911" w:rsidP="001F3D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Альтернатива 1</w:t>
            </w:r>
            <w:r w:rsidR="001F3DCF" w:rsidRPr="00207975">
              <w:rPr>
                <w:rFonts w:ascii="Times New Roman" w:hAnsi="Times New Roman" w:cs="Times New Roman"/>
                <w:sz w:val="27"/>
                <w:szCs w:val="27"/>
              </w:rPr>
              <w:t>. Залишення існуючої ситуації без змін</w:t>
            </w:r>
          </w:p>
        </w:tc>
        <w:tc>
          <w:tcPr>
            <w:tcW w:w="6940" w:type="dxa"/>
          </w:tcPr>
          <w:p w:rsidR="00382038" w:rsidRPr="00207975" w:rsidRDefault="00382038" w:rsidP="00382038">
            <w:pPr>
              <w:ind w:firstLine="17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У разі залишення існуючої ситуації без змін досягнення визначених цілей неможливе. </w:t>
            </w:r>
          </w:p>
          <w:p w:rsidR="00382038" w:rsidRPr="00207975" w:rsidRDefault="00382038" w:rsidP="00382038">
            <w:pPr>
              <w:ind w:firstLine="17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Організація ведення документації з кадрових питань, організаційно-розпорядчої документації, що стосується трудових відносин, передбачає, зокрема створення, відправлення, передавання, одержання, зберігання, оброблення, використання та знищення різних видів документів, що регламентовано чисельними нормативно-правових актів у сфері трудових відносин, що створює навантаження на суб’єктів господарювання, що не дає можливості сприяти економії часу і підвищення продуктивності та інших внутрішніх процесів суб’єктів господарювання; оптимізації та покращенню комунікацій, як внутрішніх, так і зовнішніх; поліпшення оптимізації робочого процесу.</w:t>
            </w:r>
          </w:p>
        </w:tc>
      </w:tr>
      <w:tr w:rsidR="003A2911" w:rsidRPr="00207975" w:rsidTr="001F3DCF">
        <w:tc>
          <w:tcPr>
            <w:tcW w:w="2689" w:type="dxa"/>
          </w:tcPr>
          <w:p w:rsidR="003A2911" w:rsidRPr="00207975" w:rsidRDefault="003A2911" w:rsidP="001F3D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Альтернатива 2</w:t>
            </w:r>
            <w:r w:rsidR="001F3DCF"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. Прийняття регуляторного </w:t>
            </w:r>
            <w:proofErr w:type="spellStart"/>
            <w:r w:rsidR="001F3DCF" w:rsidRPr="00207975">
              <w:rPr>
                <w:rFonts w:ascii="Times New Roman" w:hAnsi="Times New Roman" w:cs="Times New Roman"/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6940" w:type="dxa"/>
          </w:tcPr>
          <w:p w:rsidR="003A2911" w:rsidRPr="00207975" w:rsidRDefault="00F95B43" w:rsidP="003E7615">
            <w:pPr>
              <w:ind w:firstLine="17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Така альтернатива дозволить зменшити адміністративне та правове регулювання </w:t>
            </w:r>
            <w:r w:rsidR="00971D5F" w:rsidRPr="00207975">
              <w:rPr>
                <w:rFonts w:ascii="Times New Roman" w:hAnsi="Times New Roman"/>
                <w:sz w:val="27"/>
                <w:szCs w:val="27"/>
              </w:rPr>
              <w:t>кадрових процедур</w:t>
            </w:r>
            <w:r w:rsidR="00971D5F"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і актуалізувати </w:t>
            </w:r>
            <w:r w:rsidR="00E568E5" w:rsidRPr="00207975">
              <w:rPr>
                <w:rFonts w:ascii="Times New Roman" w:hAnsi="Times New Roman" w:cs="Times New Roman"/>
                <w:sz w:val="27"/>
                <w:szCs w:val="27"/>
              </w:rPr>
              <w:t>та</w:t>
            </w:r>
            <w:r w:rsidR="00971D5F"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визначити єдиний порядок, як альтернативний варіант електронного документообігу в сфері трудових відносин.</w:t>
            </w:r>
          </w:p>
          <w:p w:rsidR="003E7615" w:rsidRPr="00207975" w:rsidRDefault="003E7615" w:rsidP="00B63481">
            <w:pPr>
              <w:ind w:firstLine="17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Прийняття регуляторного </w:t>
            </w:r>
            <w:proofErr w:type="spellStart"/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акта</w:t>
            </w:r>
            <w:proofErr w:type="spellEnd"/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сприятиме</w:t>
            </w:r>
            <w:r w:rsidR="00B63481" w:rsidRPr="00207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481" w:rsidRPr="00207975">
              <w:rPr>
                <w:rFonts w:ascii="Times New Roman" w:hAnsi="Times New Roman"/>
                <w:sz w:val="27"/>
                <w:szCs w:val="27"/>
              </w:rPr>
              <w:t>зменшенню витрат часу та ресурсів на паперовий документообіг</w:t>
            </w: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; реалізації права на працю незалежно від місця перебування сторін; </w:t>
            </w:r>
            <w:r w:rsidRPr="00207975">
              <w:rPr>
                <w:rFonts w:ascii="Times New Roman" w:hAnsi="Times New Roman"/>
                <w:sz w:val="27"/>
                <w:szCs w:val="27"/>
              </w:rPr>
              <w:t>підвищенню прозорості кадрових процедур</w:t>
            </w: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3A2911" w:rsidRPr="00207975" w:rsidRDefault="003A2911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89" w:rsidRPr="00207975" w:rsidRDefault="006A557F" w:rsidP="006A55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975">
        <w:rPr>
          <w:rFonts w:ascii="Times New Roman" w:hAnsi="Times New Roman" w:cs="Times New Roman"/>
          <w:b/>
          <w:sz w:val="28"/>
          <w:szCs w:val="28"/>
        </w:rPr>
        <w:t xml:space="preserve">2. Оцінка </w:t>
      </w:r>
      <w:r w:rsidRPr="002079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вибраних альтернативних способів досягнення цілей</w:t>
      </w:r>
    </w:p>
    <w:p w:rsidR="00927689" w:rsidRPr="00207975" w:rsidRDefault="00927689" w:rsidP="008933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3347" w:rsidRPr="00207975" w:rsidRDefault="00893347" w:rsidP="008933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7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Оцінка впливу на сферу інтересів держави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397"/>
      </w:tblGrid>
      <w:tr w:rsidR="00893347" w:rsidRPr="00207975" w:rsidTr="00931D1A">
        <w:tc>
          <w:tcPr>
            <w:tcW w:w="2405" w:type="dxa"/>
          </w:tcPr>
          <w:p w:rsidR="00893347" w:rsidRPr="00207975" w:rsidRDefault="00893347" w:rsidP="008933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Вид альтернативи</w:t>
            </w:r>
          </w:p>
        </w:tc>
        <w:tc>
          <w:tcPr>
            <w:tcW w:w="3827" w:type="dxa"/>
          </w:tcPr>
          <w:p w:rsidR="00893347" w:rsidRPr="00207975" w:rsidRDefault="00893347" w:rsidP="008933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Вигоди</w:t>
            </w:r>
          </w:p>
        </w:tc>
        <w:tc>
          <w:tcPr>
            <w:tcW w:w="3397" w:type="dxa"/>
          </w:tcPr>
          <w:p w:rsidR="00893347" w:rsidRPr="00207975" w:rsidRDefault="00893347" w:rsidP="008933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Витрати</w:t>
            </w:r>
          </w:p>
        </w:tc>
      </w:tr>
      <w:tr w:rsidR="00893347" w:rsidRPr="00207975" w:rsidTr="00931D1A">
        <w:tc>
          <w:tcPr>
            <w:tcW w:w="2405" w:type="dxa"/>
          </w:tcPr>
          <w:p w:rsidR="00893347" w:rsidRPr="00207975" w:rsidRDefault="00893347" w:rsidP="003A29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Альтернатива 1</w:t>
            </w:r>
          </w:p>
        </w:tc>
        <w:tc>
          <w:tcPr>
            <w:tcW w:w="3827" w:type="dxa"/>
          </w:tcPr>
          <w:p w:rsidR="00893347" w:rsidRPr="00207975" w:rsidRDefault="00FE43D5" w:rsidP="003A29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Відсутні</w:t>
            </w:r>
          </w:p>
        </w:tc>
        <w:tc>
          <w:tcPr>
            <w:tcW w:w="3397" w:type="dxa"/>
          </w:tcPr>
          <w:p w:rsidR="00893347" w:rsidRPr="00207975" w:rsidRDefault="00FE43D5" w:rsidP="003A29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На тому ж рівні</w:t>
            </w:r>
          </w:p>
        </w:tc>
      </w:tr>
      <w:tr w:rsidR="00893347" w:rsidRPr="00207975" w:rsidTr="00931D1A">
        <w:tc>
          <w:tcPr>
            <w:tcW w:w="2405" w:type="dxa"/>
          </w:tcPr>
          <w:p w:rsidR="00893347" w:rsidRPr="00207975" w:rsidRDefault="00893347" w:rsidP="003A29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Альтернатива 2</w:t>
            </w:r>
          </w:p>
        </w:tc>
        <w:tc>
          <w:tcPr>
            <w:tcW w:w="3827" w:type="dxa"/>
          </w:tcPr>
          <w:p w:rsidR="00893347" w:rsidRPr="00207975" w:rsidRDefault="00931D1A" w:rsidP="003A2911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7975">
              <w:rPr>
                <w:rFonts w:ascii="Times New Roman" w:hAnsi="Times New Roman"/>
                <w:sz w:val="27"/>
                <w:szCs w:val="27"/>
              </w:rPr>
              <w:t>Поширення електронного документообігу на всю сферу трудових відносин.</w:t>
            </w:r>
          </w:p>
          <w:p w:rsidR="00931D1A" w:rsidRPr="00207975" w:rsidRDefault="00931D1A" w:rsidP="00931D1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Зменшення адміністративного та правового регулювання </w:t>
            </w:r>
            <w:r w:rsidRPr="00207975">
              <w:rPr>
                <w:rFonts w:ascii="Times New Roman" w:hAnsi="Times New Roman"/>
                <w:sz w:val="27"/>
                <w:szCs w:val="27"/>
              </w:rPr>
              <w:t>кадрових процедур</w:t>
            </w:r>
            <w:r w:rsidR="00F428DF" w:rsidRPr="00207975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3397" w:type="dxa"/>
          </w:tcPr>
          <w:p w:rsidR="00B02571" w:rsidRPr="00207975" w:rsidRDefault="00B02571" w:rsidP="00B025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Реалізація регуляторного </w:t>
            </w:r>
            <w:proofErr w:type="spellStart"/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акта</w:t>
            </w:r>
            <w:proofErr w:type="spellEnd"/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не матиме впливу на надходження та витрати місцевого та/або державного бюджету.</w:t>
            </w:r>
          </w:p>
          <w:p w:rsidR="0028706B" w:rsidRPr="00207975" w:rsidRDefault="00B02571" w:rsidP="002B4CD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Витрати, пов’язані з оприлюдненням регуляторного </w:t>
            </w:r>
            <w:proofErr w:type="spellStart"/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акта</w:t>
            </w:r>
            <w:proofErr w:type="spellEnd"/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після його прийняття, а саме Міністерство</w:t>
            </w:r>
            <w:r w:rsidR="007E4222" w:rsidRPr="00207975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07975">
              <w:rPr>
                <w:rFonts w:ascii="Times New Roman" w:hAnsi="Times New Roman"/>
                <w:sz w:val="27"/>
                <w:szCs w:val="27"/>
              </w:rPr>
              <w:t>економіки, довкілля та сільського господарства України</w:t>
            </w:r>
            <w:r w:rsidR="00482D1E" w:rsidRPr="00207975">
              <w:rPr>
                <w:rFonts w:ascii="Times New Roman" w:hAnsi="Times New Roman"/>
                <w:sz w:val="27"/>
                <w:szCs w:val="27"/>
              </w:rPr>
              <w:t xml:space="preserve"> – 14,16 грн</w:t>
            </w:r>
            <w:r w:rsidRPr="00207975">
              <w:rPr>
                <w:rFonts w:ascii="Times New Roman" w:hAnsi="Times New Roman"/>
                <w:sz w:val="27"/>
                <w:szCs w:val="27"/>
              </w:rPr>
              <w:t xml:space="preserve"> та Д</w:t>
            </w:r>
            <w:r w:rsidR="007E4222" w:rsidRPr="00207975">
              <w:rPr>
                <w:rFonts w:ascii="Times New Roman" w:hAnsi="Times New Roman"/>
                <w:sz w:val="27"/>
                <w:szCs w:val="27"/>
              </w:rPr>
              <w:t>ержавною</w:t>
            </w:r>
            <w:r w:rsidRPr="00207975">
              <w:rPr>
                <w:rFonts w:ascii="Times New Roman" w:hAnsi="Times New Roman"/>
                <w:sz w:val="27"/>
                <w:szCs w:val="27"/>
              </w:rPr>
              <w:t xml:space="preserve"> служб</w:t>
            </w:r>
            <w:r w:rsidR="007E4222" w:rsidRPr="00207975">
              <w:rPr>
                <w:rFonts w:ascii="Times New Roman" w:hAnsi="Times New Roman"/>
                <w:sz w:val="27"/>
                <w:szCs w:val="27"/>
              </w:rPr>
              <w:t>ою</w:t>
            </w:r>
            <w:r w:rsidRPr="00207975">
              <w:rPr>
                <w:rFonts w:ascii="Times New Roman" w:hAnsi="Times New Roman"/>
                <w:sz w:val="27"/>
                <w:szCs w:val="27"/>
              </w:rPr>
              <w:t xml:space="preserve"> України з питань праці</w:t>
            </w:r>
            <w:r w:rsidR="00482D1E" w:rsidRPr="00207975">
              <w:rPr>
                <w:rFonts w:ascii="Times New Roman" w:hAnsi="Times New Roman"/>
                <w:sz w:val="27"/>
                <w:szCs w:val="27"/>
              </w:rPr>
              <w:t xml:space="preserve"> – 14,16 грн</w:t>
            </w:r>
            <w:r w:rsidRPr="00207975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:rsidR="00927689" w:rsidRPr="00207975" w:rsidRDefault="00927689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89" w:rsidRPr="00207975" w:rsidRDefault="00F428DF" w:rsidP="00F428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75">
        <w:rPr>
          <w:rFonts w:ascii="Times New Roman" w:hAnsi="Times New Roman" w:cs="Times New Roman"/>
          <w:b/>
          <w:sz w:val="28"/>
          <w:szCs w:val="28"/>
        </w:rPr>
        <w:t>Оцінка впливу на сферу інтересів громадян</w:t>
      </w:r>
    </w:p>
    <w:tbl>
      <w:tblPr>
        <w:tblStyle w:val="a8"/>
        <w:tblW w:w="9627" w:type="dxa"/>
        <w:tblLook w:val="04A0" w:firstRow="1" w:lastRow="0" w:firstColumn="1" w:lastColumn="0" w:noHBand="0" w:noVBand="1"/>
      </w:tblPr>
      <w:tblGrid>
        <w:gridCol w:w="2405"/>
        <w:gridCol w:w="3969"/>
        <w:gridCol w:w="3253"/>
      </w:tblGrid>
      <w:tr w:rsidR="00F428DF" w:rsidRPr="00207975" w:rsidTr="001733E1">
        <w:tc>
          <w:tcPr>
            <w:tcW w:w="2405" w:type="dxa"/>
          </w:tcPr>
          <w:p w:rsidR="00F428DF" w:rsidRPr="00207975" w:rsidRDefault="00F428DF" w:rsidP="00F428D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Вид альтернативи</w:t>
            </w:r>
          </w:p>
        </w:tc>
        <w:tc>
          <w:tcPr>
            <w:tcW w:w="3969" w:type="dxa"/>
          </w:tcPr>
          <w:p w:rsidR="00F428DF" w:rsidRPr="00207975" w:rsidRDefault="00F428DF" w:rsidP="00F428D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Вигоди</w:t>
            </w:r>
          </w:p>
        </w:tc>
        <w:tc>
          <w:tcPr>
            <w:tcW w:w="3253" w:type="dxa"/>
          </w:tcPr>
          <w:p w:rsidR="00F428DF" w:rsidRPr="00207975" w:rsidRDefault="00F428DF" w:rsidP="00F428D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Витрати</w:t>
            </w:r>
          </w:p>
        </w:tc>
      </w:tr>
      <w:tr w:rsidR="00F428DF" w:rsidRPr="00207975" w:rsidTr="001733E1">
        <w:tc>
          <w:tcPr>
            <w:tcW w:w="2405" w:type="dxa"/>
          </w:tcPr>
          <w:p w:rsidR="00F428DF" w:rsidRPr="00207975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Альтернатива 1</w:t>
            </w:r>
          </w:p>
        </w:tc>
        <w:tc>
          <w:tcPr>
            <w:tcW w:w="3969" w:type="dxa"/>
          </w:tcPr>
          <w:p w:rsidR="00F428DF" w:rsidRPr="00207975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Відсутні</w:t>
            </w:r>
          </w:p>
        </w:tc>
        <w:tc>
          <w:tcPr>
            <w:tcW w:w="3253" w:type="dxa"/>
          </w:tcPr>
          <w:p w:rsidR="00F428DF" w:rsidRPr="00207975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На тому ж рівні</w:t>
            </w:r>
          </w:p>
        </w:tc>
      </w:tr>
      <w:tr w:rsidR="00F428DF" w:rsidRPr="00207975" w:rsidTr="001733E1">
        <w:tc>
          <w:tcPr>
            <w:tcW w:w="2405" w:type="dxa"/>
          </w:tcPr>
          <w:p w:rsidR="00F428DF" w:rsidRPr="00207975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Альтернатива 2</w:t>
            </w:r>
          </w:p>
        </w:tc>
        <w:tc>
          <w:tcPr>
            <w:tcW w:w="3969" w:type="dxa"/>
          </w:tcPr>
          <w:p w:rsidR="00F428DF" w:rsidRPr="00207975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Реалізація права на працю незалежно від місця перебування.</w:t>
            </w:r>
          </w:p>
          <w:p w:rsidR="00F428DF" w:rsidRPr="00207975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207975">
              <w:rPr>
                <w:rFonts w:ascii="Times New Roman" w:hAnsi="Times New Roman"/>
                <w:sz w:val="27"/>
                <w:szCs w:val="27"/>
              </w:rPr>
              <w:t xml:space="preserve">абезпечення постійного </w:t>
            </w:r>
            <w:r w:rsidR="00FB7582" w:rsidRPr="00207975">
              <w:rPr>
                <w:rFonts w:ascii="Times New Roman" w:hAnsi="Times New Roman"/>
                <w:sz w:val="27"/>
                <w:szCs w:val="27"/>
              </w:rPr>
              <w:t>т</w:t>
            </w:r>
            <w:r w:rsidRPr="00207975">
              <w:rPr>
                <w:rFonts w:ascii="Times New Roman" w:hAnsi="Times New Roman"/>
                <w:sz w:val="27"/>
                <w:szCs w:val="27"/>
              </w:rPr>
              <w:t>а безпечного доступу працівників  до електронних документів.</w:t>
            </w:r>
          </w:p>
        </w:tc>
        <w:tc>
          <w:tcPr>
            <w:tcW w:w="3253" w:type="dxa"/>
          </w:tcPr>
          <w:p w:rsidR="00F428DF" w:rsidRPr="00207975" w:rsidRDefault="00B02571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Відсутні</w:t>
            </w:r>
          </w:p>
        </w:tc>
      </w:tr>
    </w:tbl>
    <w:p w:rsidR="001733E1" w:rsidRPr="00207975" w:rsidRDefault="001733E1" w:rsidP="006254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492" w:rsidRPr="00207975" w:rsidRDefault="00625492" w:rsidP="006254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975">
        <w:rPr>
          <w:rFonts w:ascii="Times New Roman" w:hAnsi="Times New Roman" w:cs="Times New Roman"/>
          <w:b/>
          <w:sz w:val="28"/>
          <w:szCs w:val="28"/>
        </w:rPr>
        <w:t>Оцінка впливу на сферу інтересів суб’єктів господарювання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4"/>
        <w:gridCol w:w="1489"/>
        <w:gridCol w:w="1489"/>
        <w:gridCol w:w="1489"/>
        <w:gridCol w:w="1489"/>
        <w:gridCol w:w="1489"/>
      </w:tblGrid>
      <w:tr w:rsidR="002F05A7" w:rsidRPr="00207975" w:rsidTr="002F05A7">
        <w:trPr>
          <w:trHeight w:val="418"/>
        </w:trPr>
        <w:tc>
          <w:tcPr>
            <w:tcW w:w="2184" w:type="dxa"/>
          </w:tcPr>
          <w:p w:rsidR="002F05A7" w:rsidRPr="00207975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>Показник</w:t>
            </w:r>
          </w:p>
        </w:tc>
        <w:tc>
          <w:tcPr>
            <w:tcW w:w="1489" w:type="dxa"/>
          </w:tcPr>
          <w:p w:rsidR="002F05A7" w:rsidRPr="00207975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>Великі</w:t>
            </w:r>
          </w:p>
        </w:tc>
        <w:tc>
          <w:tcPr>
            <w:tcW w:w="1489" w:type="dxa"/>
          </w:tcPr>
          <w:p w:rsidR="002F05A7" w:rsidRPr="00207975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>Середні</w:t>
            </w:r>
          </w:p>
        </w:tc>
        <w:tc>
          <w:tcPr>
            <w:tcW w:w="1489" w:type="dxa"/>
          </w:tcPr>
          <w:p w:rsidR="002F05A7" w:rsidRPr="00207975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>Малі</w:t>
            </w:r>
          </w:p>
        </w:tc>
        <w:tc>
          <w:tcPr>
            <w:tcW w:w="1489" w:type="dxa"/>
          </w:tcPr>
          <w:p w:rsidR="002F05A7" w:rsidRPr="00207975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>Мікро</w:t>
            </w:r>
          </w:p>
        </w:tc>
        <w:tc>
          <w:tcPr>
            <w:tcW w:w="1489" w:type="dxa"/>
          </w:tcPr>
          <w:p w:rsidR="002F05A7" w:rsidRPr="00207975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>Разом</w:t>
            </w:r>
          </w:p>
        </w:tc>
      </w:tr>
      <w:tr w:rsidR="0010433B" w:rsidRPr="00207975" w:rsidTr="00D66A32">
        <w:tc>
          <w:tcPr>
            <w:tcW w:w="2184" w:type="dxa"/>
          </w:tcPr>
          <w:p w:rsidR="0010433B" w:rsidRPr="00207975" w:rsidRDefault="00D66A32" w:rsidP="00C33F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489" w:type="dxa"/>
          </w:tcPr>
          <w:p w:rsidR="0010433B" w:rsidRPr="00207975" w:rsidRDefault="00C30430" w:rsidP="00C304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560</w:t>
            </w:r>
          </w:p>
        </w:tc>
        <w:tc>
          <w:tcPr>
            <w:tcW w:w="1489" w:type="dxa"/>
          </w:tcPr>
          <w:p w:rsidR="0010433B" w:rsidRPr="00207975" w:rsidRDefault="00C30430" w:rsidP="00C304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14016</w:t>
            </w:r>
          </w:p>
        </w:tc>
        <w:tc>
          <w:tcPr>
            <w:tcW w:w="1489" w:type="dxa"/>
          </w:tcPr>
          <w:p w:rsidR="0010433B" w:rsidRPr="00207975" w:rsidRDefault="00C30430" w:rsidP="00C304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38135</w:t>
            </w:r>
          </w:p>
        </w:tc>
        <w:tc>
          <w:tcPr>
            <w:tcW w:w="1489" w:type="dxa"/>
          </w:tcPr>
          <w:p w:rsidR="0010433B" w:rsidRPr="00207975" w:rsidRDefault="00C30430" w:rsidP="00C304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232886</w:t>
            </w:r>
          </w:p>
        </w:tc>
        <w:tc>
          <w:tcPr>
            <w:tcW w:w="1489" w:type="dxa"/>
          </w:tcPr>
          <w:p w:rsidR="0010433B" w:rsidRPr="00207975" w:rsidRDefault="0077610A" w:rsidP="00C304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285597</w:t>
            </w:r>
          </w:p>
        </w:tc>
      </w:tr>
      <w:tr w:rsidR="0010433B" w:rsidRPr="00207975" w:rsidTr="00D66A32">
        <w:tc>
          <w:tcPr>
            <w:tcW w:w="2184" w:type="dxa"/>
          </w:tcPr>
          <w:p w:rsidR="0010433B" w:rsidRPr="00207975" w:rsidRDefault="00D66A32" w:rsidP="00C33F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Питома вага групи у загальній кількості, відсотків</w:t>
            </w:r>
          </w:p>
        </w:tc>
        <w:tc>
          <w:tcPr>
            <w:tcW w:w="1489" w:type="dxa"/>
          </w:tcPr>
          <w:p w:rsidR="0010433B" w:rsidRPr="00207975" w:rsidRDefault="0077610A" w:rsidP="007761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0,20</w:t>
            </w:r>
          </w:p>
        </w:tc>
        <w:tc>
          <w:tcPr>
            <w:tcW w:w="1489" w:type="dxa"/>
          </w:tcPr>
          <w:p w:rsidR="0010433B" w:rsidRPr="00207975" w:rsidRDefault="0077610A" w:rsidP="007761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4,90</w:t>
            </w:r>
          </w:p>
        </w:tc>
        <w:tc>
          <w:tcPr>
            <w:tcW w:w="1489" w:type="dxa"/>
          </w:tcPr>
          <w:p w:rsidR="0010433B" w:rsidRPr="00207975" w:rsidRDefault="0077610A" w:rsidP="007761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13,35</w:t>
            </w:r>
          </w:p>
        </w:tc>
        <w:tc>
          <w:tcPr>
            <w:tcW w:w="1489" w:type="dxa"/>
          </w:tcPr>
          <w:p w:rsidR="0010433B" w:rsidRPr="00207975" w:rsidRDefault="0077610A" w:rsidP="007761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81,55</w:t>
            </w:r>
          </w:p>
        </w:tc>
        <w:tc>
          <w:tcPr>
            <w:tcW w:w="1489" w:type="dxa"/>
          </w:tcPr>
          <w:p w:rsidR="0010433B" w:rsidRPr="00207975" w:rsidRDefault="00D66A32" w:rsidP="00D66A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</w:tr>
    </w:tbl>
    <w:p w:rsidR="00F428DF" w:rsidRPr="00207975" w:rsidRDefault="005C70AD" w:rsidP="005C70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07975">
        <w:rPr>
          <w:rFonts w:ascii="Times New Roman" w:hAnsi="Times New Roman" w:cs="Times New Roman"/>
        </w:rPr>
        <w:t xml:space="preserve">За даними, розміщеними на сайті Державної служби статистики України </w:t>
      </w:r>
      <w:r w:rsidR="00E41713" w:rsidRPr="00207975">
        <w:rPr>
          <w:rFonts w:ascii="Times New Roman" w:hAnsi="Times New Roman" w:cs="Times New Roman"/>
        </w:rPr>
        <w:t>https://www.ukrstat.gov.ua/</w:t>
      </w:r>
      <w:r w:rsidRPr="00207975">
        <w:rPr>
          <w:rFonts w:ascii="Times New Roman" w:hAnsi="Times New Roman" w:cs="Times New Roman"/>
        </w:rPr>
        <w:t>, станом на 2024 рік.</w:t>
      </w:r>
    </w:p>
    <w:p w:rsidR="00927689" w:rsidRPr="00207975" w:rsidRDefault="00927689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3612"/>
        <w:gridCol w:w="3612"/>
      </w:tblGrid>
      <w:tr w:rsidR="00200F4D" w:rsidRPr="00207975" w:rsidTr="00200F4D">
        <w:tc>
          <w:tcPr>
            <w:tcW w:w="2405" w:type="dxa"/>
          </w:tcPr>
          <w:p w:rsidR="00200F4D" w:rsidRPr="00207975" w:rsidRDefault="00200F4D" w:rsidP="00200F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Вид альтернативи</w:t>
            </w:r>
          </w:p>
        </w:tc>
        <w:tc>
          <w:tcPr>
            <w:tcW w:w="3612" w:type="dxa"/>
          </w:tcPr>
          <w:p w:rsidR="00200F4D" w:rsidRPr="00207975" w:rsidRDefault="00200F4D" w:rsidP="00200F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Вигоди</w:t>
            </w:r>
          </w:p>
        </w:tc>
        <w:tc>
          <w:tcPr>
            <w:tcW w:w="3612" w:type="dxa"/>
          </w:tcPr>
          <w:p w:rsidR="00200F4D" w:rsidRPr="00207975" w:rsidRDefault="00200F4D" w:rsidP="00200F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Витрати</w:t>
            </w:r>
          </w:p>
        </w:tc>
      </w:tr>
      <w:tr w:rsidR="00200F4D" w:rsidRPr="00207975" w:rsidTr="00200F4D">
        <w:tc>
          <w:tcPr>
            <w:tcW w:w="2405" w:type="dxa"/>
          </w:tcPr>
          <w:p w:rsidR="00200F4D" w:rsidRPr="00207975" w:rsidRDefault="00200F4D" w:rsidP="00200F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Альтернатива 1</w:t>
            </w:r>
          </w:p>
        </w:tc>
        <w:tc>
          <w:tcPr>
            <w:tcW w:w="3612" w:type="dxa"/>
          </w:tcPr>
          <w:p w:rsidR="00200F4D" w:rsidRPr="00207975" w:rsidRDefault="00200F4D" w:rsidP="00200F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Відсутні</w:t>
            </w:r>
          </w:p>
        </w:tc>
        <w:tc>
          <w:tcPr>
            <w:tcW w:w="3612" w:type="dxa"/>
          </w:tcPr>
          <w:p w:rsidR="00200F4D" w:rsidRPr="00207975" w:rsidRDefault="00985C3C" w:rsidP="00200F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Прямі витрати відсутні.</w:t>
            </w:r>
          </w:p>
          <w:p w:rsidR="00747C7D" w:rsidRPr="00207975" w:rsidRDefault="00985C3C" w:rsidP="00747C7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Приховані витрати – </w:t>
            </w:r>
            <w:r w:rsidR="00046AD1"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продовжується </w:t>
            </w: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витрачання ресурсів на ведення паперового документообігу</w:t>
            </w:r>
            <w:r w:rsidR="00BA7756"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46AD1" w:rsidRPr="00207975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A7756"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кадровому обліку</w:t>
            </w:r>
            <w:r w:rsidR="00E70FC1" w:rsidRPr="00207975"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r w:rsidR="00747C7D"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</w:p>
          <w:p w:rsidR="00747C7D" w:rsidRPr="00207975" w:rsidRDefault="00747C7D" w:rsidP="00747C7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сумарно для суб’єктів малого підприємництва</w:t>
            </w:r>
            <w:r w:rsidR="00346C22"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такі витрати</w:t>
            </w: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складають 12366688,23 грн;</w:t>
            </w:r>
          </w:p>
          <w:p w:rsidR="00747C7D" w:rsidRPr="00207975" w:rsidRDefault="00747C7D" w:rsidP="00747C7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сумарно для суб’єктів великого та середнього підприємництва </w:t>
            </w:r>
            <w:r w:rsidR="00346C22"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такі витрати </w:t>
            </w: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складають 33255144,00 грн.</w:t>
            </w:r>
          </w:p>
        </w:tc>
      </w:tr>
      <w:tr w:rsidR="00200F4D" w:rsidRPr="00207975" w:rsidTr="00200F4D">
        <w:tc>
          <w:tcPr>
            <w:tcW w:w="2405" w:type="dxa"/>
          </w:tcPr>
          <w:p w:rsidR="00200F4D" w:rsidRPr="00207975" w:rsidRDefault="00200F4D" w:rsidP="00200F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Альтернатива 2</w:t>
            </w:r>
          </w:p>
        </w:tc>
        <w:tc>
          <w:tcPr>
            <w:tcW w:w="3612" w:type="dxa"/>
          </w:tcPr>
          <w:p w:rsidR="004E2C7B" w:rsidRPr="00207975" w:rsidRDefault="004E2C7B" w:rsidP="00200F4D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Зменшення адміністративного та правового регулювання </w:t>
            </w:r>
            <w:r w:rsidRPr="00207975">
              <w:rPr>
                <w:rFonts w:ascii="Times New Roman" w:hAnsi="Times New Roman"/>
                <w:sz w:val="27"/>
                <w:szCs w:val="27"/>
              </w:rPr>
              <w:t>кадрових процедур.</w:t>
            </w:r>
          </w:p>
          <w:p w:rsidR="00200F4D" w:rsidRPr="00207975" w:rsidRDefault="004E10B1" w:rsidP="004E2C7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Вигода від зменшення </w:t>
            </w: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ведення паперового </w:t>
            </w:r>
            <w:r w:rsidRPr="0020797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документообігу в кадровому обліку</w:t>
            </w:r>
            <w:r w:rsidR="00677EBF" w:rsidRPr="0020797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4E2C7B" w:rsidRPr="00207975" w:rsidRDefault="004E2C7B" w:rsidP="004E2C7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Оптимізація робочого процесу.</w:t>
            </w:r>
          </w:p>
        </w:tc>
        <w:tc>
          <w:tcPr>
            <w:tcW w:w="3612" w:type="dxa"/>
          </w:tcPr>
          <w:p w:rsidR="00200F4D" w:rsidRPr="00207975" w:rsidRDefault="00D967A6" w:rsidP="00677E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Витрати пов’язані з о</w:t>
            </w:r>
            <w:r w:rsidR="00D462B5" w:rsidRPr="00207975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риманням первинної інформації про вимоги регулювання </w:t>
            </w:r>
          </w:p>
        </w:tc>
      </w:tr>
    </w:tbl>
    <w:p w:rsidR="00075A16" w:rsidRPr="00207975" w:rsidRDefault="00075A16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FC1" w:rsidRPr="00207975" w:rsidRDefault="00E623B3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r w:rsidR="00E70FC1"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Витрати на ведення </w:t>
      </w:r>
      <w:r w:rsidR="00E70FC1" w:rsidRPr="00207975">
        <w:rPr>
          <w:rFonts w:ascii="Times New Roman" w:hAnsi="Times New Roman" w:cs="Times New Roman"/>
          <w:sz w:val="24"/>
          <w:szCs w:val="24"/>
        </w:rPr>
        <w:t>паперового документообігу в кадровому обліку для суб’єктів малого підприємництва:</w:t>
      </w:r>
    </w:p>
    <w:p w:rsidR="00E70FC1" w:rsidRPr="00207975" w:rsidRDefault="00E70FC1" w:rsidP="003A2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Мінімальний обсяг паперової документації </w:t>
      </w:r>
      <w:r w:rsidR="00747C7D"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рік </w:t>
      </w:r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одного працівника наведено </w:t>
      </w:r>
      <w:proofErr w:type="spellStart"/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оціночно</w:t>
      </w:r>
      <w:proofErr w:type="spellEnd"/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складає приблизно 8 документів на 27 аркушах. Середня вартість 1 аркуша складає 1,69 грн. Отже, мінімальна вартість кадрової документації на 1 працівника складає 1,69х27=45,63 грн.</w:t>
      </w:r>
    </w:p>
    <w:p w:rsidR="00846215" w:rsidRPr="00207975" w:rsidRDefault="00846215" w:rsidP="00846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Витрати на ведення </w:t>
      </w:r>
      <w:r w:rsidRPr="00207975">
        <w:rPr>
          <w:rFonts w:ascii="Times New Roman" w:hAnsi="Times New Roman" w:cs="Times New Roman"/>
          <w:sz w:val="24"/>
          <w:szCs w:val="24"/>
        </w:rPr>
        <w:t>паперового документообігу в кадровому обліку для суб’єктів великого та малого підприємництва:</w:t>
      </w:r>
    </w:p>
    <w:p w:rsidR="00E70FC1" w:rsidRPr="00207975" w:rsidRDefault="00846215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Мінімальний обсяг паперової документації </w:t>
      </w:r>
      <w:r w:rsidR="00933798"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рік </w:t>
      </w:r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одного працівника </w:t>
      </w:r>
      <w:r w:rsidR="00933798"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наведено </w:t>
      </w:r>
      <w:proofErr w:type="spellStart"/>
      <w:r w:rsidR="00933798"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оціночно</w:t>
      </w:r>
      <w:proofErr w:type="spellEnd"/>
      <w:r w:rsidR="00933798"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складає приблизно 8 документів на 27 аркушах. Середня вартість 1 аркуша складає 1,69 грн. Мінімальна кількість працівників у суб’єкта господарювання середнього підприємництва – 50</w:t>
      </w:r>
      <w:r w:rsidR="00933798"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</w:t>
      </w:r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>. Отже, мінімальна вартість кадрової документації складає 1,69х27х50=2281,50 грн.</w:t>
      </w:r>
    </w:p>
    <w:p w:rsidR="00E70FC1" w:rsidRPr="00207975" w:rsidRDefault="00E70FC1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689" w:rsidRPr="00207975" w:rsidRDefault="00005B90" w:rsidP="00005B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7975">
        <w:rPr>
          <w:rStyle w:val="rvts1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ВИТРАТИ</w:t>
      </w:r>
      <w:r w:rsidRPr="00207975">
        <w:rPr>
          <w:rFonts w:ascii="Times New Roman" w:hAnsi="Times New Roman" w:cs="Times New Roman"/>
        </w:rPr>
        <w:br/>
      </w:r>
      <w:r w:rsidRPr="00207975">
        <w:rPr>
          <w:rStyle w:val="rvts1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207975">
        <w:rPr>
          <w:rStyle w:val="rvts1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5071"/>
        <w:gridCol w:w="1560"/>
        <w:gridCol w:w="1554"/>
      </w:tblGrid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81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перший рік</w:t>
            </w:r>
          </w:p>
        </w:tc>
        <w:tc>
          <w:tcPr>
            <w:tcW w:w="807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п’ять років</w:t>
            </w:r>
          </w:p>
        </w:tc>
      </w:tr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810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810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810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810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</w:t>
            </w: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(проведення наукових, інших експертиз, страхування тощо), гривень</w:t>
            </w:r>
          </w:p>
        </w:tc>
        <w:tc>
          <w:tcPr>
            <w:tcW w:w="810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</w:t>
            </w:r>
          </w:p>
        </w:tc>
        <w:tc>
          <w:tcPr>
            <w:tcW w:w="807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810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Витрати, пов’язані із </w:t>
            </w:r>
            <w:proofErr w:type="spellStart"/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наймом</w:t>
            </w:r>
            <w:proofErr w:type="spellEnd"/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додаткового персоналу, гривень</w:t>
            </w:r>
          </w:p>
        </w:tc>
        <w:tc>
          <w:tcPr>
            <w:tcW w:w="810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207975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46215" w:rsidRPr="00207975" w:rsidTr="00C30CAB">
        <w:trPr>
          <w:trHeight w:val="1278"/>
          <w:jc w:val="center"/>
        </w:trPr>
        <w:tc>
          <w:tcPr>
            <w:tcW w:w="750" w:type="pct"/>
            <w:hideMark/>
          </w:tcPr>
          <w:p w:rsidR="00846215" w:rsidRPr="00207975" w:rsidRDefault="00846215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33" w:type="pct"/>
            <w:hideMark/>
          </w:tcPr>
          <w:p w:rsidR="00846215" w:rsidRPr="00207975" w:rsidRDefault="00846215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Інше (уточнити), гривень:</w:t>
            </w:r>
          </w:p>
          <w:p w:rsidR="00846215" w:rsidRPr="00207975" w:rsidRDefault="00846215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 первинної інформації про вимоги регулювання*</w:t>
            </w:r>
          </w:p>
        </w:tc>
        <w:tc>
          <w:tcPr>
            <w:tcW w:w="810" w:type="pct"/>
            <w:hideMark/>
          </w:tcPr>
          <w:p w:rsidR="00846215" w:rsidRPr="00207975" w:rsidRDefault="0084621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807" w:type="pct"/>
            <w:hideMark/>
          </w:tcPr>
          <w:p w:rsidR="00846215" w:rsidRPr="00207975" w:rsidRDefault="0084621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(сума рядків: 1 + 2 + 3 + 4 + 5 + 6 + 7 + 8), гривень</w:t>
            </w:r>
          </w:p>
        </w:tc>
        <w:tc>
          <w:tcPr>
            <w:tcW w:w="810" w:type="pct"/>
            <w:hideMark/>
          </w:tcPr>
          <w:p w:rsidR="00005B90" w:rsidRPr="00207975" w:rsidRDefault="0084621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807" w:type="pct"/>
            <w:hideMark/>
          </w:tcPr>
          <w:p w:rsidR="00005B90" w:rsidRPr="00207975" w:rsidRDefault="0084621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810" w:type="pct"/>
            <w:hideMark/>
          </w:tcPr>
          <w:p w:rsidR="00005B90" w:rsidRPr="00207975" w:rsidRDefault="002B25B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14576</w:t>
            </w:r>
          </w:p>
        </w:tc>
        <w:tc>
          <w:tcPr>
            <w:tcW w:w="807" w:type="pct"/>
            <w:hideMark/>
          </w:tcPr>
          <w:p w:rsidR="00005B90" w:rsidRPr="00207975" w:rsidRDefault="002B25B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14576</w:t>
            </w:r>
          </w:p>
        </w:tc>
      </w:tr>
      <w:tr w:rsidR="00550F0F" w:rsidRPr="00207975" w:rsidTr="00550F0F">
        <w:trPr>
          <w:jc w:val="center"/>
        </w:trPr>
        <w:tc>
          <w:tcPr>
            <w:tcW w:w="750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633" w:type="pct"/>
            <w:hideMark/>
          </w:tcPr>
          <w:p w:rsidR="00005B90" w:rsidRPr="00207975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810" w:type="pct"/>
            <w:hideMark/>
          </w:tcPr>
          <w:p w:rsidR="00005B90" w:rsidRPr="00207975" w:rsidRDefault="00846215" w:rsidP="00576AD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757952</w:t>
            </w:r>
            <w:r w:rsidR="00FF0503"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807" w:type="pct"/>
            <w:hideMark/>
          </w:tcPr>
          <w:p w:rsidR="00005B90" w:rsidRPr="00207975" w:rsidRDefault="00846215" w:rsidP="00550F0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965066" w:rsidRPr="00207975" w:rsidRDefault="00965066" w:rsidP="0096506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179"/>
      <w:bookmarkEnd w:id="0"/>
      <w:r w:rsidRPr="00207975">
        <w:rPr>
          <w:rFonts w:ascii="Times New Roman" w:eastAsia="Times New Roman" w:hAnsi="Times New Roman" w:cs="Times New Roman"/>
          <w:sz w:val="24"/>
          <w:szCs w:val="24"/>
          <w:lang w:eastAsia="uk-UA"/>
        </w:rPr>
        <w:t>* Для отримання первинної інформації про вимоги регулювання суб’єкту господарювання потрібно 1 година. У розрахунку вартості 1 години роботи використано мінімальну заробітну плату, визначену в погодинному розмірі, яка відповідно до Закону України «Про Державний бюджет України на 2026 рік», з 1 січня 2026 року становить 52,00 грн.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672"/>
      </w:tblGrid>
      <w:tr w:rsidR="00AB0F2A" w:rsidRPr="00207975" w:rsidTr="008A26B5">
        <w:tc>
          <w:tcPr>
            <w:tcW w:w="4962" w:type="dxa"/>
          </w:tcPr>
          <w:p w:rsidR="00AB0F2A" w:rsidRPr="00207975" w:rsidRDefault="00AB0F2A" w:rsidP="00AB0F2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Сумарні витрати за альтернативами</w:t>
            </w:r>
          </w:p>
        </w:tc>
        <w:tc>
          <w:tcPr>
            <w:tcW w:w="4672" w:type="dxa"/>
          </w:tcPr>
          <w:p w:rsidR="00AB0F2A" w:rsidRPr="00207975" w:rsidRDefault="00AB0F2A" w:rsidP="008045ED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Сума витрат, гривень</w:t>
            </w:r>
          </w:p>
        </w:tc>
      </w:tr>
      <w:tr w:rsidR="00AB0F2A" w:rsidRPr="00207975" w:rsidTr="008A26B5">
        <w:tc>
          <w:tcPr>
            <w:tcW w:w="4962" w:type="dxa"/>
          </w:tcPr>
          <w:p w:rsidR="00AB0F2A" w:rsidRPr="00207975" w:rsidRDefault="00AB0F2A" w:rsidP="00AB0F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1:</w:t>
            </w:r>
          </w:p>
        </w:tc>
        <w:tc>
          <w:tcPr>
            <w:tcW w:w="4672" w:type="dxa"/>
          </w:tcPr>
          <w:p w:rsidR="00AB0F2A" w:rsidRPr="00207975" w:rsidRDefault="00AB0F2A" w:rsidP="008A26B5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AB0F2A" w:rsidRPr="00207975" w:rsidTr="008A26B5">
        <w:tc>
          <w:tcPr>
            <w:tcW w:w="4962" w:type="dxa"/>
          </w:tcPr>
          <w:p w:rsidR="00AB0F2A" w:rsidRPr="00207975" w:rsidRDefault="00AB0F2A" w:rsidP="00AB0F2A">
            <w:pPr>
              <w:spacing w:after="150"/>
              <w:ind w:right="3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сумарні витрати для суб’єктів господарювання великого і середнього підприємництва</w:t>
            </w:r>
          </w:p>
        </w:tc>
        <w:tc>
          <w:tcPr>
            <w:tcW w:w="4672" w:type="dxa"/>
          </w:tcPr>
          <w:p w:rsidR="00AB0F2A" w:rsidRPr="00207975" w:rsidRDefault="00FF0503" w:rsidP="008A26B5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33255144,00 грн</w:t>
            </w:r>
          </w:p>
        </w:tc>
      </w:tr>
      <w:tr w:rsidR="00AB0F2A" w:rsidRPr="00207975" w:rsidTr="008A26B5">
        <w:tc>
          <w:tcPr>
            <w:tcW w:w="4962" w:type="dxa"/>
          </w:tcPr>
          <w:p w:rsidR="00AB0F2A" w:rsidRPr="00207975" w:rsidRDefault="00AB0F2A" w:rsidP="00AB0F2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сумарні витрати для суб’єктів господарювання малого підприємництва</w:t>
            </w:r>
          </w:p>
        </w:tc>
        <w:tc>
          <w:tcPr>
            <w:tcW w:w="4672" w:type="dxa"/>
          </w:tcPr>
          <w:p w:rsidR="00AB0F2A" w:rsidRPr="00207975" w:rsidRDefault="00FF0503" w:rsidP="008A26B5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12366688,23 грн</w:t>
            </w:r>
          </w:p>
        </w:tc>
      </w:tr>
      <w:tr w:rsidR="00AB0F2A" w:rsidRPr="00207975" w:rsidTr="008A26B5">
        <w:tc>
          <w:tcPr>
            <w:tcW w:w="4962" w:type="dxa"/>
          </w:tcPr>
          <w:p w:rsidR="00AB0F2A" w:rsidRPr="00207975" w:rsidRDefault="00AB0F2A" w:rsidP="00AB0F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2:</w:t>
            </w:r>
          </w:p>
        </w:tc>
        <w:tc>
          <w:tcPr>
            <w:tcW w:w="4672" w:type="dxa"/>
          </w:tcPr>
          <w:p w:rsidR="00AB0F2A" w:rsidRPr="00207975" w:rsidRDefault="00AB0F2A" w:rsidP="008A26B5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AB0F2A" w:rsidRPr="00207975" w:rsidTr="008A26B5">
        <w:tc>
          <w:tcPr>
            <w:tcW w:w="4962" w:type="dxa"/>
          </w:tcPr>
          <w:p w:rsidR="00AB0F2A" w:rsidRPr="00207975" w:rsidRDefault="00AB0F2A" w:rsidP="00AB0F2A">
            <w:pPr>
              <w:spacing w:after="150"/>
              <w:ind w:right="3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сумарні витрати для суб’єктів господарювання великого і середнього підприємництва</w:t>
            </w:r>
          </w:p>
        </w:tc>
        <w:tc>
          <w:tcPr>
            <w:tcW w:w="4672" w:type="dxa"/>
          </w:tcPr>
          <w:p w:rsidR="00AB0F2A" w:rsidRPr="00207975" w:rsidRDefault="00FF0503" w:rsidP="00346C22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757952,00 грн</w:t>
            </w:r>
            <w:r w:rsidR="008A26B5"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br/>
            </w:r>
          </w:p>
        </w:tc>
      </w:tr>
      <w:tr w:rsidR="00AB0F2A" w:rsidRPr="00207975" w:rsidTr="008A26B5">
        <w:tc>
          <w:tcPr>
            <w:tcW w:w="4962" w:type="dxa"/>
          </w:tcPr>
          <w:p w:rsidR="00AB0F2A" w:rsidRPr="00207975" w:rsidRDefault="00AB0F2A" w:rsidP="00AB0F2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сумарні витрати для суб’єктів господарювання малого підприємництва</w:t>
            </w:r>
          </w:p>
        </w:tc>
        <w:tc>
          <w:tcPr>
            <w:tcW w:w="4672" w:type="dxa"/>
          </w:tcPr>
          <w:p w:rsidR="00AB0F2A" w:rsidRPr="00207975" w:rsidRDefault="00FF0503" w:rsidP="00346C22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14093092,00 грн</w:t>
            </w:r>
            <w:r w:rsidR="008A26B5"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br/>
            </w:r>
          </w:p>
        </w:tc>
      </w:tr>
    </w:tbl>
    <w:p w:rsidR="00563C56" w:rsidRPr="00207975" w:rsidRDefault="00563C56" w:rsidP="008045ED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077278" w:rsidRPr="00207975" w:rsidRDefault="001B1D01" w:rsidP="001B1D01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079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IV. Вибір найбільш оптимального альтернативного способу досягнення цілей</w:t>
      </w:r>
    </w:p>
    <w:p w:rsidR="001B1D01" w:rsidRPr="00207975" w:rsidRDefault="001B1D01" w:rsidP="001B1D01">
      <w:pPr>
        <w:shd w:val="clear" w:color="auto" w:fill="FFFFFF"/>
        <w:spacing w:after="150" w:line="240" w:lineRule="auto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211"/>
        <w:gridCol w:w="2459"/>
        <w:gridCol w:w="3964"/>
      </w:tblGrid>
      <w:tr w:rsidR="00C43165" w:rsidRPr="00207975" w:rsidTr="007052BC">
        <w:tc>
          <w:tcPr>
            <w:tcW w:w="3211" w:type="dxa"/>
          </w:tcPr>
          <w:p w:rsidR="001B1D01" w:rsidRPr="00207975" w:rsidRDefault="001B1D01" w:rsidP="001B1D01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459" w:type="dxa"/>
          </w:tcPr>
          <w:p w:rsidR="001B1D01" w:rsidRPr="00207975" w:rsidRDefault="001B1D01" w:rsidP="001B1D01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>Бал результативності (за чотирибальною системою оцінки)</w:t>
            </w:r>
          </w:p>
        </w:tc>
        <w:tc>
          <w:tcPr>
            <w:tcW w:w="3964" w:type="dxa"/>
          </w:tcPr>
          <w:p w:rsidR="001B1D01" w:rsidRPr="00207975" w:rsidRDefault="001B1D01" w:rsidP="001B1D01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 xml:space="preserve">Коментарі щодо присвоєння відповідного </w:t>
            </w:r>
            <w:proofErr w:type="spellStart"/>
            <w:r w:rsidRPr="00207975">
              <w:rPr>
                <w:sz w:val="27"/>
                <w:szCs w:val="27"/>
              </w:rPr>
              <w:t>бала</w:t>
            </w:r>
            <w:proofErr w:type="spellEnd"/>
          </w:p>
        </w:tc>
      </w:tr>
      <w:tr w:rsidR="00C43165" w:rsidRPr="00207975" w:rsidTr="007052BC">
        <w:tc>
          <w:tcPr>
            <w:tcW w:w="3211" w:type="dxa"/>
          </w:tcPr>
          <w:p w:rsidR="001B1D01" w:rsidRPr="00207975" w:rsidRDefault="007052BC" w:rsidP="001B1D01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1</w:t>
            </w:r>
          </w:p>
        </w:tc>
        <w:tc>
          <w:tcPr>
            <w:tcW w:w="2459" w:type="dxa"/>
          </w:tcPr>
          <w:p w:rsidR="001B1D01" w:rsidRPr="00207975" w:rsidRDefault="007052BC" w:rsidP="00C4316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</w:p>
        </w:tc>
        <w:tc>
          <w:tcPr>
            <w:tcW w:w="3964" w:type="dxa"/>
          </w:tcPr>
          <w:p w:rsidR="001B1D01" w:rsidRPr="00207975" w:rsidRDefault="007052BC" w:rsidP="007052BC">
            <w:pPr>
              <w:spacing w:after="150"/>
              <w:ind w:right="2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цілі п</w:t>
            </w:r>
            <w:r w:rsidR="00D90DF3"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рийняття регуляторного </w:t>
            </w:r>
            <w:proofErr w:type="spellStart"/>
            <w:r w:rsidR="00D90DF3"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акта</w:t>
            </w:r>
            <w:proofErr w:type="spellEnd"/>
            <w:r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не можуть бути досягнуті (проблема продовжує існувати)</w:t>
            </w:r>
          </w:p>
        </w:tc>
      </w:tr>
      <w:tr w:rsidR="00C43165" w:rsidRPr="00207975" w:rsidTr="007052BC">
        <w:tc>
          <w:tcPr>
            <w:tcW w:w="3211" w:type="dxa"/>
          </w:tcPr>
          <w:p w:rsidR="007052BC" w:rsidRPr="00207975" w:rsidRDefault="007052BC" w:rsidP="001B1D01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2</w:t>
            </w:r>
          </w:p>
        </w:tc>
        <w:tc>
          <w:tcPr>
            <w:tcW w:w="2459" w:type="dxa"/>
          </w:tcPr>
          <w:p w:rsidR="007052BC" w:rsidRPr="00207975" w:rsidRDefault="007052BC" w:rsidP="00C4316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</w:t>
            </w:r>
          </w:p>
        </w:tc>
        <w:tc>
          <w:tcPr>
            <w:tcW w:w="3964" w:type="dxa"/>
          </w:tcPr>
          <w:p w:rsidR="007052BC" w:rsidRPr="00207975" w:rsidRDefault="007052BC" w:rsidP="007052BC">
            <w:pPr>
              <w:spacing w:after="150"/>
              <w:ind w:right="2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цілі п</w:t>
            </w:r>
            <w:r w:rsidR="00D90DF3"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рийняття регуляторного </w:t>
            </w:r>
            <w:proofErr w:type="spellStart"/>
            <w:r w:rsidR="00D90DF3"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акта</w:t>
            </w:r>
            <w:proofErr w:type="spellEnd"/>
            <w:r w:rsidR="00D90DF3"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досягаються</w:t>
            </w:r>
            <w:r w:rsidRPr="002079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повною мірою (проблема більше існувати не буде)</w:t>
            </w:r>
          </w:p>
        </w:tc>
      </w:tr>
    </w:tbl>
    <w:p w:rsidR="001B1D01" w:rsidRPr="00207975" w:rsidRDefault="001B1D01" w:rsidP="001B1D01">
      <w:pPr>
        <w:shd w:val="clear" w:color="auto" w:fill="FFFFFF"/>
        <w:spacing w:after="150" w:line="240" w:lineRule="auto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1E131D" w:rsidRPr="00207975" w:rsidTr="001E131D">
        <w:tc>
          <w:tcPr>
            <w:tcW w:w="2408" w:type="dxa"/>
          </w:tcPr>
          <w:p w:rsidR="001E131D" w:rsidRPr="00207975" w:rsidRDefault="001E131D" w:rsidP="001E131D">
            <w:pPr>
              <w:pStyle w:val="rvps12"/>
              <w:spacing w:before="150" w:beforeAutospacing="0" w:after="150" w:afterAutospacing="0"/>
              <w:jc w:val="center"/>
            </w:pPr>
            <w:r w:rsidRPr="00207975">
              <w:t>Рейтинг результативності</w:t>
            </w:r>
          </w:p>
        </w:tc>
        <w:tc>
          <w:tcPr>
            <w:tcW w:w="2409" w:type="dxa"/>
          </w:tcPr>
          <w:p w:rsidR="001E131D" w:rsidRPr="00207975" w:rsidRDefault="001E131D" w:rsidP="001E131D">
            <w:pPr>
              <w:pStyle w:val="rvps12"/>
              <w:spacing w:before="150" w:beforeAutospacing="0" w:after="150" w:afterAutospacing="0"/>
              <w:jc w:val="center"/>
            </w:pPr>
            <w:r w:rsidRPr="00207975">
              <w:t>Вигоди (підсумок)</w:t>
            </w:r>
          </w:p>
        </w:tc>
        <w:tc>
          <w:tcPr>
            <w:tcW w:w="2408" w:type="dxa"/>
          </w:tcPr>
          <w:p w:rsidR="001E131D" w:rsidRPr="00207975" w:rsidRDefault="001E131D" w:rsidP="001E131D">
            <w:pPr>
              <w:pStyle w:val="rvps12"/>
              <w:spacing w:before="150" w:beforeAutospacing="0" w:after="150" w:afterAutospacing="0"/>
              <w:jc w:val="center"/>
            </w:pPr>
            <w:r w:rsidRPr="00207975">
              <w:t>Витрати (підсумок)</w:t>
            </w:r>
          </w:p>
        </w:tc>
        <w:tc>
          <w:tcPr>
            <w:tcW w:w="2409" w:type="dxa"/>
          </w:tcPr>
          <w:p w:rsidR="001E131D" w:rsidRPr="00207975" w:rsidRDefault="001E131D" w:rsidP="001E131D">
            <w:pPr>
              <w:pStyle w:val="rvps12"/>
              <w:spacing w:before="150" w:beforeAutospacing="0" w:after="150" w:afterAutospacing="0"/>
              <w:jc w:val="center"/>
            </w:pPr>
            <w:r w:rsidRPr="00207975">
              <w:t>Обґрунтування відповідного місця альтернативи у рейтингу</w:t>
            </w:r>
          </w:p>
        </w:tc>
      </w:tr>
      <w:tr w:rsidR="00AE322A" w:rsidRPr="00207975" w:rsidTr="001E131D">
        <w:tc>
          <w:tcPr>
            <w:tcW w:w="2408" w:type="dxa"/>
          </w:tcPr>
          <w:p w:rsidR="00AE322A" w:rsidRPr="00207975" w:rsidRDefault="00AE322A" w:rsidP="00AE32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Альтернатива 2</w:t>
            </w:r>
          </w:p>
        </w:tc>
        <w:tc>
          <w:tcPr>
            <w:tcW w:w="2409" w:type="dxa"/>
          </w:tcPr>
          <w:p w:rsidR="00AE322A" w:rsidRPr="00207975" w:rsidRDefault="00AE322A" w:rsidP="00AE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Для держави</w:t>
            </w: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207975">
              <w:rPr>
                <w:rFonts w:ascii="Times New Roman" w:hAnsi="Times New Roman"/>
                <w:sz w:val="24"/>
                <w:szCs w:val="24"/>
              </w:rPr>
              <w:t>поширення електронного документообігу на всю сферу трудових відносин;</w:t>
            </w:r>
          </w:p>
          <w:p w:rsidR="00AE322A" w:rsidRPr="00207975" w:rsidRDefault="00AE322A" w:rsidP="00AE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 xml:space="preserve">зменшення адміністративного та правового регулювання </w:t>
            </w:r>
            <w:r w:rsidRPr="00207975">
              <w:rPr>
                <w:rFonts w:ascii="Times New Roman" w:hAnsi="Times New Roman"/>
                <w:sz w:val="24"/>
                <w:szCs w:val="24"/>
              </w:rPr>
              <w:t>кадрових процедур.</w:t>
            </w:r>
          </w:p>
          <w:p w:rsidR="00AE322A" w:rsidRPr="00207975" w:rsidRDefault="00AE322A" w:rsidP="00AE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975">
              <w:rPr>
                <w:rFonts w:ascii="Times New Roman" w:hAnsi="Times New Roman"/>
                <w:sz w:val="24"/>
                <w:szCs w:val="24"/>
                <w:u w:val="single"/>
              </w:rPr>
              <w:t>Для громадян</w:t>
            </w:r>
            <w:r w:rsidR="00B85C2D" w:rsidRPr="0020797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>реалізація права на працю незалежно від місця перебування;</w:t>
            </w:r>
          </w:p>
          <w:p w:rsidR="00AE322A" w:rsidRPr="00207975" w:rsidRDefault="00AE322A" w:rsidP="00AE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7975">
              <w:rPr>
                <w:rFonts w:ascii="Times New Roman" w:hAnsi="Times New Roman"/>
                <w:sz w:val="24"/>
                <w:szCs w:val="24"/>
              </w:rPr>
              <w:t>абезпечення постійного та безпечного доступу працівників  до електронних документів.</w:t>
            </w:r>
          </w:p>
          <w:p w:rsidR="00AE322A" w:rsidRPr="00207975" w:rsidRDefault="00AE322A" w:rsidP="00AE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975">
              <w:rPr>
                <w:rFonts w:ascii="Times New Roman" w:hAnsi="Times New Roman"/>
                <w:sz w:val="24"/>
                <w:szCs w:val="24"/>
                <w:u w:val="single"/>
              </w:rPr>
              <w:t>Для суб’єктів господарювання</w:t>
            </w:r>
            <w:r w:rsidRPr="0020797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 xml:space="preserve">зменшення адміністративного та правового </w:t>
            </w:r>
            <w:r w:rsidRPr="00207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регулювання </w:t>
            </w:r>
            <w:r w:rsidRPr="00207975">
              <w:rPr>
                <w:rFonts w:ascii="Times New Roman" w:hAnsi="Times New Roman"/>
                <w:sz w:val="24"/>
                <w:szCs w:val="24"/>
              </w:rPr>
              <w:t>кадрових процедур;</w:t>
            </w:r>
          </w:p>
          <w:p w:rsidR="00AE322A" w:rsidRPr="00207975" w:rsidRDefault="00AE322A" w:rsidP="00AE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 xml:space="preserve">економія ресурсів на ведення паперового документообігу в кадровому обліку. </w:t>
            </w:r>
          </w:p>
          <w:p w:rsidR="00630EA4" w:rsidRPr="00207975" w:rsidRDefault="00AE322A" w:rsidP="00057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>оптимізація робочого процесу.</w:t>
            </w:r>
          </w:p>
        </w:tc>
        <w:tc>
          <w:tcPr>
            <w:tcW w:w="2408" w:type="dxa"/>
          </w:tcPr>
          <w:p w:rsidR="00AE322A" w:rsidRPr="00207975" w:rsidRDefault="00AE322A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lastRenderedPageBreak/>
              <w:t>Для держави</w:t>
            </w: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0576F7" w:rsidRPr="00207975">
              <w:rPr>
                <w:rFonts w:ascii="Times New Roman" w:hAnsi="Times New Roman" w:cs="Times New Roman"/>
                <w:sz w:val="24"/>
                <w:szCs w:val="24"/>
              </w:rPr>
              <w:t xml:space="preserve">витрати пов’язані з оприлюдненням регуляторного </w:t>
            </w:r>
            <w:proofErr w:type="spellStart"/>
            <w:r w:rsidR="000576F7" w:rsidRPr="00207975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="000576F7" w:rsidRPr="00207975">
              <w:rPr>
                <w:rFonts w:ascii="Times New Roman" w:hAnsi="Times New Roman" w:cs="Times New Roman"/>
                <w:sz w:val="24"/>
                <w:szCs w:val="24"/>
              </w:rPr>
              <w:t xml:space="preserve"> після його прийняття</w:t>
            </w: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AE322A" w:rsidRPr="00207975" w:rsidRDefault="00AE322A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Для громадян</w:t>
            </w: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не прогнозуються.</w:t>
            </w:r>
          </w:p>
          <w:p w:rsidR="005E08A6" w:rsidRPr="00207975" w:rsidRDefault="00AE322A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Для суб’єктів господарювання</w:t>
            </w: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 xml:space="preserve">витрати пов’язані з отриманням первинної інформації про вимоги регулювання. Загальні витрати складають для суб’єктів малого підприємництва: </w:t>
            </w:r>
            <w:r w:rsidR="005E08A6"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14093092,00 грн; </w:t>
            </w:r>
          </w:p>
          <w:p w:rsidR="00AE322A" w:rsidRPr="00207975" w:rsidRDefault="005E08A6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суб’єктів великого та середнього підприємництва: 757952,00 грн</w:t>
            </w:r>
          </w:p>
          <w:p w:rsidR="00AE322A" w:rsidRPr="00207975" w:rsidRDefault="00AE322A" w:rsidP="00AE32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</w:tcPr>
          <w:p w:rsidR="00492517" w:rsidRPr="00207975" w:rsidRDefault="00515636" w:rsidP="0049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>Ця альтернатива</w:t>
            </w:r>
            <w:r w:rsidR="00492517" w:rsidRPr="00207975">
              <w:rPr>
                <w:rFonts w:ascii="Times New Roman" w:hAnsi="Times New Roman" w:cs="Times New Roman"/>
                <w:sz w:val="24"/>
                <w:szCs w:val="24"/>
              </w:rPr>
              <w:t xml:space="preserve"> дозволяє вирішити проблеми.</w:t>
            </w:r>
          </w:p>
          <w:p w:rsidR="00AE322A" w:rsidRPr="00207975" w:rsidRDefault="00492517" w:rsidP="00492517">
            <w:pPr>
              <w:spacing w:after="150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207975">
              <w:rPr>
                <w:rFonts w:ascii="Times New Roman" w:hAnsi="Times New Roman" w:cs="Times New Roman"/>
                <w:sz w:val="24"/>
                <w:szCs w:val="24"/>
              </w:rPr>
              <w:t>вигод</w:t>
            </w:r>
            <w:proofErr w:type="spellEnd"/>
            <w:r w:rsidRPr="00207975">
              <w:rPr>
                <w:rFonts w:ascii="Times New Roman" w:hAnsi="Times New Roman" w:cs="Times New Roman"/>
                <w:sz w:val="24"/>
                <w:szCs w:val="24"/>
              </w:rPr>
              <w:t xml:space="preserve"> перевищує кількість витрат.</w:t>
            </w:r>
          </w:p>
        </w:tc>
      </w:tr>
      <w:tr w:rsidR="00AE322A" w:rsidRPr="00207975" w:rsidTr="001E131D">
        <w:tc>
          <w:tcPr>
            <w:tcW w:w="2408" w:type="dxa"/>
          </w:tcPr>
          <w:p w:rsidR="00AE322A" w:rsidRPr="00207975" w:rsidRDefault="00AE322A" w:rsidP="00AE32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Альтернатива 1</w:t>
            </w:r>
          </w:p>
        </w:tc>
        <w:tc>
          <w:tcPr>
            <w:tcW w:w="2409" w:type="dxa"/>
          </w:tcPr>
          <w:p w:rsidR="00AE322A" w:rsidRPr="00207975" w:rsidRDefault="00AE322A" w:rsidP="00AE32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</w:t>
            </w:r>
          </w:p>
        </w:tc>
        <w:tc>
          <w:tcPr>
            <w:tcW w:w="2408" w:type="dxa"/>
          </w:tcPr>
          <w:p w:rsidR="00AE322A" w:rsidRPr="00207975" w:rsidRDefault="00AE322A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Для держави</w:t>
            </w: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на тому ж рівні.</w:t>
            </w:r>
          </w:p>
          <w:p w:rsidR="00AE322A" w:rsidRPr="00207975" w:rsidRDefault="00AE322A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Для громадян</w:t>
            </w: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на тому ж рівні.</w:t>
            </w:r>
          </w:p>
          <w:p w:rsidR="00AE322A" w:rsidRPr="00207975" w:rsidRDefault="00AE322A" w:rsidP="00AE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Для суб’єктів господарювання</w:t>
            </w: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>прямі витрати відсутні; приховані витрати – продовжується витрачання ресурсів на ведення паперового документообігу в кадровому обліку.</w:t>
            </w:r>
          </w:p>
          <w:p w:rsidR="00A31594" w:rsidRPr="00207975" w:rsidRDefault="00A31594" w:rsidP="00A31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>Загальні витрати складають для суб’єктів малого підприємництва: 12366688,23 грн</w:t>
            </w: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</w:p>
          <w:p w:rsidR="00A31594" w:rsidRPr="00207975" w:rsidRDefault="00A31594" w:rsidP="00A31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суб’єктів великого та середнього підприємництва: </w:t>
            </w: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>33255144,00 грн</w:t>
            </w:r>
          </w:p>
        </w:tc>
        <w:tc>
          <w:tcPr>
            <w:tcW w:w="2409" w:type="dxa"/>
          </w:tcPr>
          <w:p w:rsidR="00515636" w:rsidRPr="00207975" w:rsidRDefault="00515636" w:rsidP="00515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Ця альтернатива не вирішує проблему, зазначену у розділі І Аналізу, а також не дозволяє досягти цілей державного регулювання.</w:t>
            </w:r>
          </w:p>
          <w:p w:rsidR="00515636" w:rsidRPr="00207975" w:rsidRDefault="00515636" w:rsidP="0051563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97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витрат перевищує кількість </w:t>
            </w:r>
            <w:proofErr w:type="spellStart"/>
            <w:r w:rsidRPr="00207975">
              <w:rPr>
                <w:rFonts w:ascii="Times New Roman" w:hAnsi="Times New Roman" w:cs="Times New Roman"/>
                <w:sz w:val="24"/>
                <w:szCs w:val="24"/>
              </w:rPr>
              <w:t>вигод</w:t>
            </w:r>
            <w:proofErr w:type="spellEnd"/>
            <w:r w:rsidRPr="00207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22A" w:rsidRPr="00207975" w:rsidRDefault="00AE322A" w:rsidP="00AE322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E131D" w:rsidRPr="00207975" w:rsidRDefault="001E131D" w:rsidP="001B1D01">
      <w:pPr>
        <w:shd w:val="clear" w:color="auto" w:fill="FFFFFF"/>
        <w:spacing w:after="150" w:line="240" w:lineRule="auto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4394"/>
        <w:gridCol w:w="3113"/>
      </w:tblGrid>
      <w:tr w:rsidR="009108E6" w:rsidRPr="00207975" w:rsidTr="0003283B">
        <w:tc>
          <w:tcPr>
            <w:tcW w:w="2127" w:type="dxa"/>
          </w:tcPr>
          <w:p w:rsidR="009108E6" w:rsidRPr="00207975" w:rsidRDefault="009108E6" w:rsidP="005F2C3F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>Рейтинг</w:t>
            </w:r>
          </w:p>
        </w:tc>
        <w:tc>
          <w:tcPr>
            <w:tcW w:w="4394" w:type="dxa"/>
          </w:tcPr>
          <w:p w:rsidR="009108E6" w:rsidRPr="00207975" w:rsidRDefault="009108E6" w:rsidP="009108E6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113" w:type="dxa"/>
          </w:tcPr>
          <w:p w:rsidR="009108E6" w:rsidRPr="00207975" w:rsidRDefault="009108E6" w:rsidP="009108E6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07975">
              <w:rPr>
                <w:sz w:val="27"/>
                <w:szCs w:val="27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207975">
              <w:rPr>
                <w:sz w:val="27"/>
                <w:szCs w:val="27"/>
              </w:rPr>
              <w:t>акта</w:t>
            </w:r>
            <w:proofErr w:type="spellEnd"/>
          </w:p>
        </w:tc>
      </w:tr>
      <w:tr w:rsidR="00680C20" w:rsidRPr="00207975" w:rsidTr="0003283B">
        <w:tc>
          <w:tcPr>
            <w:tcW w:w="2127" w:type="dxa"/>
          </w:tcPr>
          <w:p w:rsidR="00680C20" w:rsidRPr="00207975" w:rsidRDefault="002A0D70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2</w:t>
            </w:r>
          </w:p>
        </w:tc>
        <w:tc>
          <w:tcPr>
            <w:tcW w:w="4394" w:type="dxa"/>
          </w:tcPr>
          <w:p w:rsidR="00680C20" w:rsidRPr="00207975" w:rsidRDefault="0003283B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hAnsi="Times New Roman" w:cs="Times New Roman"/>
                <w:sz w:val="27"/>
                <w:szCs w:val="27"/>
              </w:rPr>
              <w:t>Такий спосіб відповідає вимогам чинного законодавства України. Завдяки прийняттю проекту наказу розв’язується проблема та досягаються зазначені цілі.</w:t>
            </w:r>
          </w:p>
        </w:tc>
        <w:tc>
          <w:tcPr>
            <w:tcW w:w="3113" w:type="dxa"/>
          </w:tcPr>
          <w:p w:rsidR="00680C20" w:rsidRPr="00207975" w:rsidRDefault="0003283B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Відсутні</w:t>
            </w:r>
          </w:p>
        </w:tc>
      </w:tr>
      <w:tr w:rsidR="00680C20" w:rsidRPr="00207975" w:rsidTr="0003283B">
        <w:tc>
          <w:tcPr>
            <w:tcW w:w="2127" w:type="dxa"/>
          </w:tcPr>
          <w:p w:rsidR="00680C20" w:rsidRPr="00207975" w:rsidRDefault="002A0D70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1</w:t>
            </w:r>
          </w:p>
        </w:tc>
        <w:tc>
          <w:tcPr>
            <w:tcW w:w="4394" w:type="dxa"/>
          </w:tcPr>
          <w:p w:rsidR="00680C20" w:rsidRPr="00207975" w:rsidRDefault="005200A6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Ця альтернатива не вирішує проблему, зазначену у розділі І Аналізу, а також не дозволяє досягти цілей державного регулювання.</w:t>
            </w:r>
          </w:p>
        </w:tc>
        <w:tc>
          <w:tcPr>
            <w:tcW w:w="3113" w:type="dxa"/>
          </w:tcPr>
          <w:p w:rsidR="00680C20" w:rsidRPr="00207975" w:rsidRDefault="0003283B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079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Відсутні</w:t>
            </w:r>
          </w:p>
        </w:tc>
      </w:tr>
    </w:tbl>
    <w:p w:rsidR="002757B8" w:rsidRPr="00207975" w:rsidRDefault="002757B8" w:rsidP="002757B8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bookmarkStart w:id="1" w:name="_GoBack"/>
      <w:bookmarkEnd w:id="1"/>
      <w:r w:rsidRPr="002079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V. Механізми та заходи, які забезпечать розв’язання визначеної проблеми</w:t>
      </w:r>
    </w:p>
    <w:p w:rsidR="002757B8" w:rsidRPr="00207975" w:rsidRDefault="002757B8" w:rsidP="002757B8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2757B8" w:rsidRPr="00207975" w:rsidRDefault="002757B8" w:rsidP="002757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7975">
        <w:rPr>
          <w:rFonts w:ascii="Times New Roman" w:hAnsi="Times New Roman" w:cs="Times New Roman"/>
          <w:bCs/>
          <w:sz w:val="28"/>
          <w:szCs w:val="28"/>
        </w:rPr>
        <w:t xml:space="preserve">Цілі державного регулювання планується досягти шляхом внесення змін до </w:t>
      </w:r>
      <w:r w:rsidRPr="00207975">
        <w:rPr>
          <w:rFonts w:ascii="Times New Roman" w:hAnsi="Times New Roman"/>
          <w:sz w:val="28"/>
          <w:szCs w:val="28"/>
        </w:rPr>
        <w:t xml:space="preserve">наказу Міністерства економіки України від 28 жовтня 2021 року № 839-21, зареєстрований у Міністерстві юстиції України 11 листопада 2021 року за </w:t>
      </w:r>
      <w:r w:rsidRPr="00207975">
        <w:rPr>
          <w:rFonts w:ascii="Times New Roman" w:hAnsi="Times New Roman"/>
          <w:sz w:val="28"/>
          <w:szCs w:val="28"/>
        </w:rPr>
        <w:br/>
        <w:t>№ 1488/37110.</w:t>
      </w:r>
    </w:p>
    <w:p w:rsidR="002757B8" w:rsidRPr="00207975" w:rsidRDefault="002757B8" w:rsidP="006A33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впровадження регуляторного </w:t>
      </w:r>
      <w:proofErr w:type="spellStart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 забезпечити інформування громадськості шляхом його оприлюднення в засобах масової інформації та на офіційному сайті Державної служби України з питань праці.</w:t>
      </w:r>
    </w:p>
    <w:p w:rsidR="00F7179E" w:rsidRPr="00207975" w:rsidRDefault="00F7179E" w:rsidP="006A33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7179E" w:rsidRPr="00207975" w:rsidRDefault="00F7179E" w:rsidP="00F7179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079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VI. Оцінка виконання вимог регуляторного </w:t>
      </w:r>
      <w:proofErr w:type="spellStart"/>
      <w:r w:rsidRPr="002079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  <w:r w:rsidRPr="002079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F7179E" w:rsidRPr="00207975" w:rsidRDefault="00F7179E" w:rsidP="00F7179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7179E" w:rsidRPr="00207975" w:rsidRDefault="00470127" w:rsidP="00F71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Розрахунок в</w:t>
      </w:r>
      <w:r w:rsidR="00F7179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итрат на адміністрування регулювання для </w:t>
      </w: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Міністерства економіки, довкілля та сільського господарства України та Державної служби України з питань праці</w:t>
      </w:r>
      <w:r w:rsidR="00F7179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під час розрахунку </w:t>
      </w:r>
      <w:r w:rsidRPr="00207975">
        <w:rPr>
          <w:rFonts w:ascii="Times New Roman" w:hAnsi="Times New Roman" w:cs="Times New Roman"/>
          <w:sz w:val="28"/>
          <w:szCs w:val="28"/>
        </w:rPr>
        <w:t xml:space="preserve">витрат на </w:t>
      </w:r>
      <w:r w:rsidRPr="002079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запровадження державного регулювання для суб’єктів малого підприємництва згідно з додатком 4 до Методики проведення аналізу впливу регуляторного </w:t>
      </w:r>
      <w:proofErr w:type="spellStart"/>
      <w:r w:rsidRPr="00207975">
        <w:rPr>
          <w:rFonts w:ascii="Times New Roman" w:hAnsi="Times New Roman" w:cs="Times New Roman"/>
          <w:sz w:val="28"/>
          <w:szCs w:val="28"/>
          <w:shd w:val="clear" w:color="auto" w:fill="FFFFFF"/>
        </w:rPr>
        <w:t>акта</w:t>
      </w:r>
      <w:proofErr w:type="spellEnd"/>
      <w:r w:rsidRPr="002079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(Тест малого підприємництва). У зв’язку з цим розрахунки </w:t>
      </w:r>
      <w:r w:rsidR="00F7179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</w:t>
      </w: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адміністрування регулювання для Міністерства економіки, довкілля та сільського господарства України та Державної служби України з питань праці</w:t>
      </w:r>
      <w:r w:rsidR="00F7179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додатком 3 Методики проведення аналізу впливу регуляторного </w:t>
      </w:r>
      <w:proofErr w:type="spellStart"/>
      <w:r w:rsidR="00F7179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F7179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здійснювались</w:t>
      </w:r>
      <w:r w:rsidR="00F7179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F7B24" w:rsidRPr="00207975" w:rsidRDefault="004F7B24" w:rsidP="00F71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Розрахунок витрат на</w:t>
      </w:r>
      <w:r w:rsidRPr="00207975">
        <w:rPr>
          <w:rFonts w:ascii="Times New Roman" w:hAnsi="Times New Roman" w:cs="Times New Roman"/>
          <w:sz w:val="28"/>
          <w:szCs w:val="28"/>
        </w:rPr>
        <w:t xml:space="preserve"> одного суб’єкта господарювання великого і середнього підприємництва (Додаток 2 (Тест малого підприємництва) до Методики проведення аналізу впливу регуляторного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07975">
        <w:rPr>
          <w:rFonts w:ascii="Times New Roman" w:hAnsi="Times New Roman" w:cs="Times New Roman"/>
          <w:sz w:val="28"/>
          <w:szCs w:val="28"/>
        </w:rPr>
        <w:t>) проведено в межах даного Аналізу.</w:t>
      </w:r>
    </w:p>
    <w:p w:rsidR="00F7179E" w:rsidRPr="00207975" w:rsidRDefault="005E05D6" w:rsidP="00F71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>Також проведено р</w:t>
      </w:r>
      <w:r w:rsidR="00F7179E" w:rsidRPr="00207975">
        <w:rPr>
          <w:rFonts w:ascii="Times New Roman" w:hAnsi="Times New Roman" w:cs="Times New Roman"/>
          <w:sz w:val="28"/>
          <w:szCs w:val="28"/>
        </w:rPr>
        <w:t>озрахунок витрат суб’єктів малого підприємництва на виконання вимог регулювання (Додаток 4 (Тест малого підприємництва) до Методики проведення анал</w:t>
      </w:r>
      <w:r w:rsidR="004F7B24" w:rsidRPr="00207975">
        <w:rPr>
          <w:rFonts w:ascii="Times New Roman" w:hAnsi="Times New Roman" w:cs="Times New Roman"/>
          <w:sz w:val="28"/>
          <w:szCs w:val="28"/>
        </w:rPr>
        <w:t xml:space="preserve">ізу впливу регуляторного </w:t>
      </w:r>
      <w:proofErr w:type="spellStart"/>
      <w:r w:rsidR="004F7B24" w:rsidRPr="0020797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4F7B24" w:rsidRPr="00207975">
        <w:rPr>
          <w:rFonts w:ascii="Times New Roman" w:hAnsi="Times New Roman" w:cs="Times New Roman"/>
          <w:sz w:val="28"/>
          <w:szCs w:val="28"/>
        </w:rPr>
        <w:t>)</w:t>
      </w:r>
      <w:r w:rsidRPr="00207975">
        <w:rPr>
          <w:rFonts w:ascii="Times New Roman" w:hAnsi="Times New Roman" w:cs="Times New Roman"/>
          <w:sz w:val="28"/>
          <w:szCs w:val="28"/>
        </w:rPr>
        <w:t>, що</w:t>
      </w:r>
      <w:r w:rsidR="004F7B24" w:rsidRPr="00207975">
        <w:rPr>
          <w:rFonts w:ascii="Times New Roman" w:hAnsi="Times New Roman" w:cs="Times New Roman"/>
          <w:sz w:val="28"/>
          <w:szCs w:val="28"/>
        </w:rPr>
        <w:t xml:space="preserve"> додається</w:t>
      </w:r>
      <w:r w:rsidR="00F7179E" w:rsidRPr="00207975">
        <w:rPr>
          <w:rFonts w:ascii="Times New Roman" w:hAnsi="Times New Roman" w:cs="Times New Roman"/>
          <w:sz w:val="28"/>
          <w:szCs w:val="28"/>
        </w:rPr>
        <w:t>.</w:t>
      </w:r>
    </w:p>
    <w:p w:rsidR="006173C8" w:rsidRPr="00207975" w:rsidRDefault="006173C8" w:rsidP="00F71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3C8" w:rsidRPr="00207975" w:rsidRDefault="006173C8" w:rsidP="006173C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079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VII. Обґрунтування запропонованого строку дії регуляторного </w:t>
      </w:r>
      <w:proofErr w:type="spellStart"/>
      <w:r w:rsidRPr="002079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акта</w:t>
      </w:r>
      <w:proofErr w:type="spellEnd"/>
    </w:p>
    <w:p w:rsidR="006173C8" w:rsidRPr="00207975" w:rsidRDefault="006173C8" w:rsidP="006173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73C8" w:rsidRPr="00207975" w:rsidRDefault="006173C8" w:rsidP="00037B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>Запропонований регуляторний акт набирає чинність від дня опублікування та розрахований на довгострокову дію, оскільки він регулює відносини, що мають перманентний характер.</w:t>
      </w:r>
    </w:p>
    <w:p w:rsidR="006173C8" w:rsidRPr="00207975" w:rsidRDefault="006173C8" w:rsidP="006173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Строк дії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07975">
        <w:rPr>
          <w:rFonts w:ascii="Times New Roman" w:hAnsi="Times New Roman" w:cs="Times New Roman"/>
          <w:sz w:val="28"/>
          <w:szCs w:val="28"/>
        </w:rPr>
        <w:t xml:space="preserve"> буде залежати від чинності нормативно-правових актів у сфері трудових відносин.</w:t>
      </w:r>
    </w:p>
    <w:p w:rsidR="00FC728E" w:rsidRPr="00207975" w:rsidRDefault="00FC728E" w:rsidP="006173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28E" w:rsidRPr="00207975" w:rsidRDefault="00FC728E" w:rsidP="00FC728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079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VIII. Визначення показників результативності дії регуляторного </w:t>
      </w:r>
      <w:proofErr w:type="spellStart"/>
      <w:r w:rsidRPr="002079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</w:p>
    <w:p w:rsidR="00FC728E" w:rsidRPr="00207975" w:rsidRDefault="00FC728E" w:rsidP="00FC728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728E" w:rsidRPr="00207975" w:rsidRDefault="009D0D2F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Прогнозними значеннями показників результативності регуляторного </w:t>
      </w:r>
      <w:proofErr w:type="spellStart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є:</w:t>
      </w:r>
    </w:p>
    <w:p w:rsidR="007432CD" w:rsidRPr="00207975" w:rsidRDefault="007432CD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1) розмір надходжень до державного та місцевого бюджетів і державних цільових фондів, пов’язаних з дією регуляторного </w:t>
      </w:r>
      <w:proofErr w:type="spellStart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E21DC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передбачається;</w:t>
      </w:r>
    </w:p>
    <w:p w:rsidR="00B82A2E" w:rsidRPr="00207975" w:rsidRDefault="007432CD" w:rsidP="00B82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82A2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) кількість суб’єктів господарювання, на я</w:t>
      </w:r>
      <w:r w:rsidR="005E21DC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ких поширюються регулювання,  не обмежує</w:t>
      </w:r>
      <w:r w:rsidR="00B82A2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5E21DC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432CD" w:rsidRPr="00207975" w:rsidRDefault="007432CD" w:rsidP="00B82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розмір додаткових коштів, що витрачатимуться суб’єктами господарювання, пов’язаними з виконанням вимог регуляторного </w:t>
      </w:r>
      <w:proofErr w:type="spellStart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передбачається;</w:t>
      </w:r>
    </w:p>
    <w:p w:rsidR="005E21DC" w:rsidRPr="00207975" w:rsidRDefault="005E21DC" w:rsidP="00B82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4) час, що витрачатиметься суб’єктами господарювання, пов’язаних з виконанням вимог регулювання;</w:t>
      </w:r>
    </w:p>
    <w:p w:rsidR="00B82A2E" w:rsidRPr="00207975" w:rsidRDefault="005E21DC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82A2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) рівень поінформованості суб’єктів господарювання</w:t>
      </w: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100%.</w:t>
      </w:r>
    </w:p>
    <w:p w:rsidR="005E21DC" w:rsidRPr="00207975" w:rsidRDefault="005E21DC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відстеження результативності цього регуляторного </w:t>
      </w:r>
      <w:proofErr w:type="spellStart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обрано такі додаткові показники: </w:t>
      </w:r>
    </w:p>
    <w:p w:rsidR="00B82A2E" w:rsidRPr="00207975" w:rsidRDefault="005E21DC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2A2E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) кількість звернень працівників щодо порушень стосовно них законодавства про працю</w:t>
      </w:r>
      <w:r w:rsidR="00310D88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310D88" w:rsidRPr="00207975" w:rsidRDefault="005E21DC" w:rsidP="005C3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0D88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) кількість підтверджених порушень за результатами заходів державного</w:t>
      </w:r>
      <w:r w:rsidR="00910EF8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нагляду</w:t>
      </w:r>
      <w:r w:rsidR="00310D88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0EF8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10D88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контролю</w:t>
      </w:r>
      <w:r w:rsidR="00910EF8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76ADF"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суб’єктів господарювання;</w:t>
      </w:r>
    </w:p>
    <w:p w:rsidR="00576ADF" w:rsidRPr="00207975" w:rsidRDefault="00576ADF" w:rsidP="005C3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кількість роз’яснень суб’єктам господарювання, наданих протягом 10 місяців до дати початку проведення відстеження регуляторного </w:t>
      </w:r>
      <w:proofErr w:type="spellStart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2079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64EB1" w:rsidRPr="00207975" w:rsidRDefault="00964EB1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4EB1" w:rsidRPr="00207975" w:rsidRDefault="00964EB1" w:rsidP="00964EB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079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2079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</w:p>
    <w:p w:rsidR="00964EB1" w:rsidRPr="00207975" w:rsidRDefault="00964EB1" w:rsidP="00964EB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64EB1" w:rsidRPr="00207975" w:rsidRDefault="00964EB1" w:rsidP="00037BF6">
      <w:pPr>
        <w:widowControl w:val="0"/>
        <w:tabs>
          <w:tab w:val="left" w:pos="993"/>
        </w:tabs>
        <w:spacing w:after="0"/>
        <w:ind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Відстеження результативності регуляторного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07975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="00576ADF" w:rsidRPr="00207975">
        <w:rPr>
          <w:rFonts w:ascii="Times New Roman" w:hAnsi="Times New Roman" w:cs="Times New Roman"/>
          <w:sz w:val="28"/>
          <w:szCs w:val="28"/>
        </w:rPr>
        <w:t xml:space="preserve"> Державною службою України з питань праці</w:t>
      </w:r>
      <w:r w:rsidRPr="00207975">
        <w:rPr>
          <w:rFonts w:ascii="Times New Roman" w:hAnsi="Times New Roman" w:cs="Times New Roman"/>
          <w:sz w:val="28"/>
          <w:szCs w:val="28"/>
        </w:rPr>
        <w:t xml:space="preserve"> шляхом проведення базового, повторного та періодичних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відстежень</w:t>
      </w:r>
      <w:proofErr w:type="spellEnd"/>
      <w:r w:rsidRPr="00207975">
        <w:rPr>
          <w:rFonts w:ascii="Times New Roman" w:hAnsi="Times New Roman" w:cs="Times New Roman"/>
          <w:sz w:val="28"/>
          <w:szCs w:val="28"/>
        </w:rPr>
        <w:t xml:space="preserve"> його результативності.</w:t>
      </w:r>
    </w:p>
    <w:p w:rsidR="00964EB1" w:rsidRPr="00207975" w:rsidRDefault="00964EB1" w:rsidP="00A927F7">
      <w:pPr>
        <w:tabs>
          <w:tab w:val="left" w:pos="993"/>
        </w:tabs>
        <w:spacing w:after="0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Базове відстеження результативності регуляторного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07975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207975">
        <w:rPr>
          <w:rFonts w:ascii="Times New Roman" w:hAnsi="Times New Roman" w:cs="Times New Roman"/>
          <w:sz w:val="28"/>
          <w:szCs w:val="28"/>
        </w:rPr>
        <w:t xml:space="preserve"> </w:t>
      </w:r>
      <w:r w:rsidR="00A927F7" w:rsidRPr="00207975">
        <w:rPr>
          <w:rFonts w:ascii="Times New Roman" w:hAnsi="Times New Roman" w:cs="Times New Roman"/>
          <w:sz w:val="28"/>
          <w:szCs w:val="28"/>
        </w:rPr>
        <w:t xml:space="preserve">через 10 місяців після дня набрання чинності цим регуляторним актом, але не пізніше року з дня набрання ним чинності </w:t>
      </w:r>
      <w:r w:rsidRPr="00207975">
        <w:rPr>
          <w:rFonts w:ascii="Times New Roman" w:hAnsi="Times New Roman" w:cs="Times New Roman"/>
          <w:sz w:val="28"/>
          <w:szCs w:val="28"/>
        </w:rPr>
        <w:t>шляхом аналізу зауважень та пропозицій до нього, які надходитимуть від фізичних і юридичних осіб.</w:t>
      </w:r>
    </w:p>
    <w:p w:rsidR="00964EB1" w:rsidRPr="00207975" w:rsidRDefault="00964EB1" w:rsidP="00037BF6">
      <w:pPr>
        <w:tabs>
          <w:tab w:val="left" w:pos="993"/>
        </w:tabs>
        <w:spacing w:after="0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Повторне відстеження </w:t>
      </w:r>
      <w:r w:rsidR="00A927F7" w:rsidRPr="00207975">
        <w:rPr>
          <w:rFonts w:ascii="Times New Roman" w:hAnsi="Times New Roman" w:cs="Times New Roman"/>
          <w:sz w:val="28"/>
          <w:szCs w:val="28"/>
        </w:rPr>
        <w:t>планується здійснити</w:t>
      </w:r>
      <w:r w:rsidRPr="00207975">
        <w:rPr>
          <w:rFonts w:ascii="Times New Roman" w:hAnsi="Times New Roman" w:cs="Times New Roman"/>
          <w:sz w:val="28"/>
          <w:szCs w:val="28"/>
        </w:rPr>
        <w:t xml:space="preserve"> через рік </w:t>
      </w:r>
      <w:r w:rsidR="00A927F7" w:rsidRPr="00207975">
        <w:rPr>
          <w:rFonts w:ascii="Times New Roman" w:hAnsi="Times New Roman" w:cs="Times New Roman"/>
          <w:sz w:val="28"/>
          <w:szCs w:val="28"/>
        </w:rPr>
        <w:t xml:space="preserve">після закінчення заходів з базового відстеження результативності </w:t>
      </w:r>
      <w:proofErr w:type="spellStart"/>
      <w:r w:rsidR="00A927F7" w:rsidRPr="0020797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07975">
        <w:rPr>
          <w:rFonts w:ascii="Times New Roman" w:hAnsi="Times New Roman" w:cs="Times New Roman"/>
          <w:sz w:val="28"/>
          <w:szCs w:val="28"/>
        </w:rPr>
        <w:t>.</w:t>
      </w:r>
      <w:r w:rsidR="00A927F7" w:rsidRPr="00207975">
        <w:rPr>
          <w:rFonts w:ascii="Times New Roman" w:hAnsi="Times New Roman" w:cs="Times New Roman"/>
          <w:sz w:val="28"/>
          <w:szCs w:val="28"/>
        </w:rPr>
        <w:t xml:space="preserve"> </w:t>
      </w:r>
      <w:r w:rsidRPr="00207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EB1" w:rsidRPr="00207975" w:rsidRDefault="00964EB1" w:rsidP="00037BF6">
      <w:pPr>
        <w:tabs>
          <w:tab w:val="left" w:pos="993"/>
        </w:tabs>
        <w:spacing w:after="0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Періодичні відстеження здійснюватимуться раз на кожні три роки, починаючи з дня закінчення заходів з повторного відстеження результативності цього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07975">
        <w:rPr>
          <w:rFonts w:ascii="Times New Roman" w:hAnsi="Times New Roman" w:cs="Times New Roman"/>
          <w:sz w:val="28"/>
          <w:szCs w:val="28"/>
        </w:rPr>
        <w:t>.</w:t>
      </w:r>
    </w:p>
    <w:p w:rsidR="00964EB1" w:rsidRPr="00207975" w:rsidRDefault="00964EB1" w:rsidP="00037B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 xml:space="preserve">Відстеження результативності регуляторного </w:t>
      </w:r>
      <w:proofErr w:type="spellStart"/>
      <w:r w:rsidRPr="0020797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07975">
        <w:rPr>
          <w:rFonts w:ascii="Times New Roman" w:hAnsi="Times New Roman" w:cs="Times New Roman"/>
          <w:sz w:val="28"/>
          <w:szCs w:val="28"/>
        </w:rPr>
        <w:t xml:space="preserve"> здійснюватиметься статистичними методом шляхом аналізу статистичних даних.</w:t>
      </w:r>
    </w:p>
    <w:p w:rsidR="00037BF6" w:rsidRPr="00207975" w:rsidRDefault="00037BF6" w:rsidP="00964E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BF6" w:rsidRPr="00207975" w:rsidRDefault="00037BF6" w:rsidP="00964E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BF6" w:rsidRPr="00207975" w:rsidRDefault="00037BF6" w:rsidP="00037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75">
        <w:rPr>
          <w:rFonts w:ascii="Times New Roman" w:hAnsi="Times New Roman" w:cs="Times New Roman"/>
          <w:sz w:val="28"/>
          <w:szCs w:val="28"/>
        </w:rPr>
        <w:t>Голова Державної служби</w:t>
      </w:r>
    </w:p>
    <w:p w:rsidR="00037BF6" w:rsidRPr="00037BF6" w:rsidRDefault="00037BF6" w:rsidP="00037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7975">
        <w:rPr>
          <w:rFonts w:ascii="Times New Roman" w:hAnsi="Times New Roman" w:cs="Times New Roman"/>
          <w:sz w:val="28"/>
          <w:szCs w:val="28"/>
        </w:rPr>
        <w:t>України з питань праці                                                                              Ігор ДЕГНЕРА</w:t>
      </w:r>
    </w:p>
    <w:sectPr w:rsidR="00037BF6" w:rsidRPr="00037BF6" w:rsidSect="005F4481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35" w:rsidRDefault="00826B35" w:rsidP="00501361">
      <w:pPr>
        <w:spacing w:after="0" w:line="240" w:lineRule="auto"/>
      </w:pPr>
      <w:r>
        <w:separator/>
      </w:r>
    </w:p>
  </w:endnote>
  <w:endnote w:type="continuationSeparator" w:id="0">
    <w:p w:rsidR="00826B35" w:rsidRDefault="00826B35" w:rsidP="0050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35" w:rsidRDefault="00826B35" w:rsidP="00501361">
      <w:pPr>
        <w:spacing w:after="0" w:line="240" w:lineRule="auto"/>
      </w:pPr>
      <w:r>
        <w:separator/>
      </w:r>
    </w:p>
  </w:footnote>
  <w:footnote w:type="continuationSeparator" w:id="0">
    <w:p w:rsidR="00826B35" w:rsidRDefault="00826B35" w:rsidP="0050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79612"/>
      <w:docPartObj>
        <w:docPartGallery w:val="Page Numbers (Top of Page)"/>
        <w:docPartUnique/>
      </w:docPartObj>
    </w:sdtPr>
    <w:sdtEndPr/>
    <w:sdtContent>
      <w:p w:rsidR="00826B35" w:rsidRDefault="00826B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C7F" w:rsidRPr="00FB7C7F">
          <w:rPr>
            <w:noProof/>
            <w:lang w:val="ru-RU"/>
          </w:rPr>
          <w:t>10</w:t>
        </w:r>
        <w:r>
          <w:fldChar w:fldCharType="end"/>
        </w:r>
      </w:p>
    </w:sdtContent>
  </w:sdt>
  <w:p w:rsidR="00826B35" w:rsidRDefault="00826B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08FD"/>
    <w:multiLevelType w:val="hybridMultilevel"/>
    <w:tmpl w:val="3A2C3A94"/>
    <w:lvl w:ilvl="0" w:tplc="8FD6879E">
      <w:start w:val="8"/>
      <w:numFmt w:val="bullet"/>
      <w:lvlText w:val="*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AE33B9B"/>
    <w:multiLevelType w:val="hybridMultilevel"/>
    <w:tmpl w:val="2EB09910"/>
    <w:lvl w:ilvl="0" w:tplc="71B8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8D2D83"/>
    <w:multiLevelType w:val="hybridMultilevel"/>
    <w:tmpl w:val="74FC46AA"/>
    <w:lvl w:ilvl="0" w:tplc="827EB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205D0F"/>
    <w:multiLevelType w:val="hybridMultilevel"/>
    <w:tmpl w:val="65EC9234"/>
    <w:lvl w:ilvl="0" w:tplc="E8965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E06DFA"/>
    <w:multiLevelType w:val="hybridMultilevel"/>
    <w:tmpl w:val="CDA23EDC"/>
    <w:lvl w:ilvl="0" w:tplc="EC9CA418">
      <w:start w:val="8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E3"/>
    <w:rsid w:val="00005B90"/>
    <w:rsid w:val="0003283B"/>
    <w:rsid w:val="00037BF6"/>
    <w:rsid w:val="00046AD1"/>
    <w:rsid w:val="000576F7"/>
    <w:rsid w:val="00075A16"/>
    <w:rsid w:val="00077278"/>
    <w:rsid w:val="00091DE3"/>
    <w:rsid w:val="000C7F52"/>
    <w:rsid w:val="000F29E6"/>
    <w:rsid w:val="0010433B"/>
    <w:rsid w:val="00151EEF"/>
    <w:rsid w:val="001733E1"/>
    <w:rsid w:val="001B1D01"/>
    <w:rsid w:val="001D374C"/>
    <w:rsid w:val="001E131D"/>
    <w:rsid w:val="001F3DCF"/>
    <w:rsid w:val="00200F4D"/>
    <w:rsid w:val="0020550A"/>
    <w:rsid w:val="00207975"/>
    <w:rsid w:val="00212A94"/>
    <w:rsid w:val="002274FA"/>
    <w:rsid w:val="002310A3"/>
    <w:rsid w:val="002746E1"/>
    <w:rsid w:val="002757B8"/>
    <w:rsid w:val="0028706B"/>
    <w:rsid w:val="0029230A"/>
    <w:rsid w:val="002A0D70"/>
    <w:rsid w:val="002B25B5"/>
    <w:rsid w:val="002B4CD2"/>
    <w:rsid w:val="002C085F"/>
    <w:rsid w:val="002F05A7"/>
    <w:rsid w:val="00310D88"/>
    <w:rsid w:val="003118E4"/>
    <w:rsid w:val="00346C22"/>
    <w:rsid w:val="00377889"/>
    <w:rsid w:val="00382038"/>
    <w:rsid w:val="003A2911"/>
    <w:rsid w:val="003C1914"/>
    <w:rsid w:val="003E7615"/>
    <w:rsid w:val="003F3720"/>
    <w:rsid w:val="003F41B9"/>
    <w:rsid w:val="00403805"/>
    <w:rsid w:val="00421D4D"/>
    <w:rsid w:val="00470127"/>
    <w:rsid w:val="00473B77"/>
    <w:rsid w:val="00482D1E"/>
    <w:rsid w:val="00492517"/>
    <w:rsid w:val="004A2022"/>
    <w:rsid w:val="004E10B1"/>
    <w:rsid w:val="004E2C7B"/>
    <w:rsid w:val="004F7B24"/>
    <w:rsid w:val="00501361"/>
    <w:rsid w:val="00503763"/>
    <w:rsid w:val="00515636"/>
    <w:rsid w:val="005200A6"/>
    <w:rsid w:val="00531F76"/>
    <w:rsid w:val="00550F0F"/>
    <w:rsid w:val="00560531"/>
    <w:rsid w:val="00563C56"/>
    <w:rsid w:val="00576ADF"/>
    <w:rsid w:val="00585EE5"/>
    <w:rsid w:val="005C3BF8"/>
    <w:rsid w:val="005C70AD"/>
    <w:rsid w:val="005E05D6"/>
    <w:rsid w:val="005E08A6"/>
    <w:rsid w:val="005E21DC"/>
    <w:rsid w:val="005E2A1A"/>
    <w:rsid w:val="005F2C3F"/>
    <w:rsid w:val="005F4481"/>
    <w:rsid w:val="006073EC"/>
    <w:rsid w:val="006173C8"/>
    <w:rsid w:val="00625492"/>
    <w:rsid w:val="00630EA4"/>
    <w:rsid w:val="0063377A"/>
    <w:rsid w:val="00667348"/>
    <w:rsid w:val="00670169"/>
    <w:rsid w:val="00677EBF"/>
    <w:rsid w:val="00680C20"/>
    <w:rsid w:val="006A3336"/>
    <w:rsid w:val="006A5019"/>
    <w:rsid w:val="006A557F"/>
    <w:rsid w:val="006A7693"/>
    <w:rsid w:val="006D7231"/>
    <w:rsid w:val="006F1E73"/>
    <w:rsid w:val="00700E4E"/>
    <w:rsid w:val="007052BC"/>
    <w:rsid w:val="00723B1C"/>
    <w:rsid w:val="007432CD"/>
    <w:rsid w:val="00747C7D"/>
    <w:rsid w:val="00771EE0"/>
    <w:rsid w:val="0077610A"/>
    <w:rsid w:val="0079089B"/>
    <w:rsid w:val="007E4222"/>
    <w:rsid w:val="007F7A66"/>
    <w:rsid w:val="008045ED"/>
    <w:rsid w:val="00826B35"/>
    <w:rsid w:val="00837F4A"/>
    <w:rsid w:val="00844FA1"/>
    <w:rsid w:val="00846215"/>
    <w:rsid w:val="00850D42"/>
    <w:rsid w:val="008559E2"/>
    <w:rsid w:val="0087712F"/>
    <w:rsid w:val="00880594"/>
    <w:rsid w:val="00893347"/>
    <w:rsid w:val="008A26B5"/>
    <w:rsid w:val="008B426C"/>
    <w:rsid w:val="009108E6"/>
    <w:rsid w:val="00910EF8"/>
    <w:rsid w:val="00927689"/>
    <w:rsid w:val="00931D1A"/>
    <w:rsid w:val="00933798"/>
    <w:rsid w:val="00964EB1"/>
    <w:rsid w:val="00965066"/>
    <w:rsid w:val="00971D5F"/>
    <w:rsid w:val="00975BE3"/>
    <w:rsid w:val="00985C3C"/>
    <w:rsid w:val="00997B90"/>
    <w:rsid w:val="009A3E0E"/>
    <w:rsid w:val="009D0D2F"/>
    <w:rsid w:val="00A0788C"/>
    <w:rsid w:val="00A141A0"/>
    <w:rsid w:val="00A31594"/>
    <w:rsid w:val="00A37110"/>
    <w:rsid w:val="00A63B90"/>
    <w:rsid w:val="00A80209"/>
    <w:rsid w:val="00A875A0"/>
    <w:rsid w:val="00A927F7"/>
    <w:rsid w:val="00A974A1"/>
    <w:rsid w:val="00AB0F2A"/>
    <w:rsid w:val="00AC1352"/>
    <w:rsid w:val="00AE2EE2"/>
    <w:rsid w:val="00AE322A"/>
    <w:rsid w:val="00B02571"/>
    <w:rsid w:val="00B135D3"/>
    <w:rsid w:val="00B1645E"/>
    <w:rsid w:val="00B16EA2"/>
    <w:rsid w:val="00B271F8"/>
    <w:rsid w:val="00B63481"/>
    <w:rsid w:val="00B82A2E"/>
    <w:rsid w:val="00B836C2"/>
    <w:rsid w:val="00B85C2D"/>
    <w:rsid w:val="00BA7756"/>
    <w:rsid w:val="00BB5E72"/>
    <w:rsid w:val="00BC62F9"/>
    <w:rsid w:val="00BF513E"/>
    <w:rsid w:val="00C22E4B"/>
    <w:rsid w:val="00C30430"/>
    <w:rsid w:val="00C33F3B"/>
    <w:rsid w:val="00C43165"/>
    <w:rsid w:val="00C64A8E"/>
    <w:rsid w:val="00C73AA4"/>
    <w:rsid w:val="00CD682B"/>
    <w:rsid w:val="00D462B5"/>
    <w:rsid w:val="00D534C1"/>
    <w:rsid w:val="00D54082"/>
    <w:rsid w:val="00D66A32"/>
    <w:rsid w:val="00D764E3"/>
    <w:rsid w:val="00D90DF3"/>
    <w:rsid w:val="00D967A6"/>
    <w:rsid w:val="00DD3B04"/>
    <w:rsid w:val="00DE41EB"/>
    <w:rsid w:val="00E41713"/>
    <w:rsid w:val="00E568E5"/>
    <w:rsid w:val="00E623B3"/>
    <w:rsid w:val="00E70FC1"/>
    <w:rsid w:val="00F04D13"/>
    <w:rsid w:val="00F1179C"/>
    <w:rsid w:val="00F428DF"/>
    <w:rsid w:val="00F7179E"/>
    <w:rsid w:val="00F95B43"/>
    <w:rsid w:val="00F965FD"/>
    <w:rsid w:val="00FA7EF5"/>
    <w:rsid w:val="00FB7582"/>
    <w:rsid w:val="00FB7C7F"/>
    <w:rsid w:val="00FC728E"/>
    <w:rsid w:val="00FE43D5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C4C09-60C2-407C-A6AB-47E3DBAB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B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013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61"/>
  </w:style>
  <w:style w:type="paragraph" w:styleId="a6">
    <w:name w:val="footer"/>
    <w:basedOn w:val="a"/>
    <w:link w:val="a7"/>
    <w:uiPriority w:val="99"/>
    <w:unhideWhenUsed/>
    <w:rsid w:val="005013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61"/>
  </w:style>
  <w:style w:type="table" w:styleId="a8">
    <w:name w:val="Table Grid"/>
    <w:basedOn w:val="a1"/>
    <w:uiPriority w:val="39"/>
    <w:rsid w:val="00A1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2911"/>
    <w:pPr>
      <w:ind w:left="720"/>
      <w:contextualSpacing/>
    </w:pPr>
  </w:style>
  <w:style w:type="paragraph" w:customStyle="1" w:styleId="rvps12">
    <w:name w:val="rvps12"/>
    <w:basedOn w:val="a"/>
    <w:rsid w:val="00D6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005B90"/>
  </w:style>
  <w:style w:type="paragraph" w:customStyle="1" w:styleId="rvps14">
    <w:name w:val="rvps14"/>
    <w:basedOn w:val="a"/>
    <w:rsid w:val="0000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00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00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005B90"/>
  </w:style>
  <w:style w:type="paragraph" w:customStyle="1" w:styleId="rvps2">
    <w:name w:val="rvps2"/>
    <w:basedOn w:val="a"/>
    <w:rsid w:val="0080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8045ED"/>
  </w:style>
  <w:style w:type="paragraph" w:styleId="aa">
    <w:name w:val="Balloon Text"/>
    <w:basedOn w:val="a"/>
    <w:link w:val="ab"/>
    <w:uiPriority w:val="99"/>
    <w:semiHidden/>
    <w:unhideWhenUsed/>
    <w:rsid w:val="005F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4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1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5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32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8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2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10</Pages>
  <Words>11512</Words>
  <Characters>6563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Маркіз Катерина Сергіївна</dc:creator>
  <cp:keywords/>
  <dc:description/>
  <cp:lastModifiedBy>Маркіз Катерина Сергіївна</cp:lastModifiedBy>
  <cp:revision>145</cp:revision>
  <cp:lastPrinted>2026-02-24T12:08:00Z</cp:lastPrinted>
  <dcterms:created xsi:type="dcterms:W3CDTF">2026-01-16T08:23:00Z</dcterms:created>
  <dcterms:modified xsi:type="dcterms:W3CDTF">2026-02-25T11:03:00Z</dcterms:modified>
</cp:coreProperties>
</file>