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3CB" w:rsidRPr="0044756C" w:rsidRDefault="00C103CB" w:rsidP="00C103CB">
      <w:pPr>
        <w:pStyle w:val="af"/>
        <w:jc w:val="center"/>
        <w:rPr>
          <w:rFonts w:ascii="Times New Roman" w:hAnsi="Times New Roman" w:cs="Times New Roman"/>
          <w:b/>
          <w:sz w:val="26"/>
          <w:szCs w:val="26"/>
          <w:lang w:val="uk-UA"/>
        </w:rPr>
      </w:pPr>
      <w:bookmarkStart w:id="0" w:name="bookmark0"/>
      <w:bookmarkStart w:id="1" w:name="bookmark6"/>
      <w:bookmarkStart w:id="2" w:name="_GoBack"/>
      <w:bookmarkEnd w:id="2"/>
      <w:r w:rsidRPr="0044756C">
        <w:rPr>
          <w:rFonts w:ascii="Times New Roman" w:hAnsi="Times New Roman" w:cs="Times New Roman"/>
          <w:b/>
          <w:sz w:val="26"/>
          <w:szCs w:val="26"/>
          <w:lang w:val="uk-UA"/>
        </w:rPr>
        <w:t>АНАЛІЗ РЕГУЛЯТОРНОГО ВПЛИВУ</w:t>
      </w:r>
      <w:bookmarkEnd w:id="0"/>
    </w:p>
    <w:p w:rsidR="00C103CB" w:rsidRPr="0044756C" w:rsidRDefault="00D1527A" w:rsidP="00C103CB">
      <w:pPr>
        <w:pStyle w:val="af"/>
        <w:jc w:val="center"/>
        <w:rPr>
          <w:rFonts w:ascii="Times New Roman" w:hAnsi="Times New Roman" w:cs="Times New Roman"/>
          <w:b/>
          <w:sz w:val="26"/>
          <w:szCs w:val="26"/>
          <w:lang w:val="uk-UA"/>
        </w:rPr>
      </w:pPr>
      <w:bookmarkStart w:id="3" w:name="bookmark1"/>
      <w:r>
        <w:rPr>
          <w:rFonts w:ascii="Times New Roman" w:hAnsi="Times New Roman" w:cs="Times New Roman"/>
          <w:b/>
          <w:sz w:val="26"/>
          <w:szCs w:val="26"/>
          <w:lang w:val="uk-UA"/>
        </w:rPr>
        <w:t>до проє</w:t>
      </w:r>
      <w:r w:rsidR="00C103CB" w:rsidRPr="0044756C">
        <w:rPr>
          <w:rFonts w:ascii="Times New Roman" w:hAnsi="Times New Roman" w:cs="Times New Roman"/>
          <w:b/>
          <w:sz w:val="26"/>
          <w:szCs w:val="26"/>
          <w:lang w:val="uk-UA"/>
        </w:rPr>
        <w:t xml:space="preserve">кту </w:t>
      </w:r>
      <w:bookmarkEnd w:id="3"/>
      <w:r w:rsidR="00C103CB" w:rsidRPr="0044756C">
        <w:rPr>
          <w:rFonts w:ascii="Times New Roman" w:hAnsi="Times New Roman" w:cs="Times New Roman"/>
          <w:b/>
          <w:sz w:val="26"/>
          <w:szCs w:val="26"/>
          <w:lang w:val="uk-UA"/>
        </w:rPr>
        <w:t>наказу Міністерства економіки України</w:t>
      </w:r>
    </w:p>
    <w:p w:rsidR="00C103CB" w:rsidRPr="0044756C" w:rsidRDefault="00C103CB" w:rsidP="00C103CB">
      <w:pPr>
        <w:pStyle w:val="af"/>
        <w:jc w:val="center"/>
        <w:rPr>
          <w:rFonts w:ascii="Times New Roman" w:hAnsi="Times New Roman" w:cs="Times New Roman"/>
          <w:b/>
          <w:sz w:val="26"/>
          <w:szCs w:val="26"/>
          <w:lang w:val="uk-UA"/>
        </w:rPr>
      </w:pPr>
      <w:r w:rsidRPr="0044756C">
        <w:rPr>
          <w:rFonts w:ascii="Times New Roman" w:hAnsi="Times New Roman" w:cs="Times New Roman"/>
          <w:b/>
          <w:sz w:val="26"/>
          <w:szCs w:val="26"/>
          <w:lang w:val="uk-UA"/>
        </w:rPr>
        <w:t>“Про затвердження Правил безпеки</w:t>
      </w:r>
      <w:r w:rsidR="0044756C" w:rsidRPr="0044756C">
        <w:rPr>
          <w:rFonts w:ascii="Times New Roman" w:hAnsi="Times New Roman" w:cs="Times New Roman"/>
          <w:b/>
          <w:sz w:val="26"/>
          <w:szCs w:val="26"/>
          <w:lang w:val="uk-UA"/>
        </w:rPr>
        <w:t xml:space="preserve"> ведення гірничих робіт</w:t>
      </w:r>
      <w:r w:rsidRPr="0044756C">
        <w:rPr>
          <w:rFonts w:ascii="Times New Roman" w:hAnsi="Times New Roman" w:cs="Times New Roman"/>
          <w:b/>
          <w:sz w:val="26"/>
          <w:szCs w:val="26"/>
          <w:lang w:val="uk-UA"/>
        </w:rPr>
        <w:t xml:space="preserve"> у вугільних шахтах”</w:t>
      </w:r>
    </w:p>
    <w:p w:rsidR="00C103CB" w:rsidRPr="0044756C" w:rsidRDefault="00C103CB" w:rsidP="00C103CB">
      <w:pPr>
        <w:spacing w:after="0" w:line="240" w:lineRule="auto"/>
        <w:ind w:firstLine="709"/>
        <w:jc w:val="center"/>
        <w:rPr>
          <w:rFonts w:ascii="Times New Roman" w:hAnsi="Times New Roman"/>
          <w:sz w:val="26"/>
          <w:szCs w:val="26"/>
        </w:rPr>
      </w:pPr>
      <w:bookmarkStart w:id="4" w:name="bookmark4"/>
    </w:p>
    <w:p w:rsidR="00C103CB" w:rsidRPr="0044756C" w:rsidRDefault="00C103CB" w:rsidP="00C103CB">
      <w:pPr>
        <w:spacing w:after="0" w:line="240" w:lineRule="auto"/>
        <w:ind w:firstLine="709"/>
        <w:jc w:val="center"/>
        <w:rPr>
          <w:rFonts w:ascii="Times New Roman" w:hAnsi="Times New Roman"/>
          <w:b/>
          <w:sz w:val="26"/>
          <w:szCs w:val="26"/>
        </w:rPr>
      </w:pPr>
      <w:r w:rsidRPr="0044756C">
        <w:rPr>
          <w:rFonts w:ascii="Times New Roman" w:hAnsi="Times New Roman"/>
          <w:b/>
          <w:sz w:val="26"/>
          <w:szCs w:val="26"/>
        </w:rPr>
        <w:t>I. Визначення проблеми</w:t>
      </w:r>
      <w:bookmarkEnd w:id="4"/>
    </w:p>
    <w:p w:rsidR="00C103CB" w:rsidRPr="0044756C" w:rsidRDefault="00C103CB" w:rsidP="00C103CB">
      <w:pPr>
        <w:spacing w:after="0" w:line="240" w:lineRule="auto"/>
        <w:ind w:firstLine="709"/>
        <w:jc w:val="center"/>
        <w:rPr>
          <w:rFonts w:ascii="Times New Roman" w:hAnsi="Times New Roman"/>
          <w:b/>
          <w:sz w:val="26"/>
          <w:szCs w:val="26"/>
        </w:rPr>
      </w:pPr>
    </w:p>
    <w:p w:rsidR="00C103CB" w:rsidRPr="0044756C" w:rsidRDefault="00C103CB" w:rsidP="00C103CB">
      <w:pPr>
        <w:widowControl w:val="0"/>
        <w:shd w:val="clear" w:color="auto" w:fill="FFFFFF"/>
        <w:suppressAutoHyphens/>
        <w:autoSpaceDE w:val="0"/>
        <w:spacing w:after="0" w:line="240" w:lineRule="auto"/>
        <w:ind w:firstLine="567"/>
        <w:jc w:val="both"/>
        <w:rPr>
          <w:rFonts w:ascii="Times New Roman" w:hAnsi="Times New Roman"/>
          <w:b/>
          <w:bCs/>
          <w:sz w:val="26"/>
          <w:szCs w:val="26"/>
          <w:shd w:val="clear" w:color="auto" w:fill="FFFFFF"/>
        </w:rPr>
      </w:pPr>
      <w:r w:rsidRPr="0044756C">
        <w:rPr>
          <w:rFonts w:ascii="Times New Roman" w:hAnsi="Times New Roman"/>
          <w:b/>
          <w:bCs/>
          <w:sz w:val="26"/>
          <w:szCs w:val="26"/>
        </w:rPr>
        <w:t>Проблема</w:t>
      </w:r>
      <w:r w:rsidRPr="0044756C">
        <w:rPr>
          <w:rFonts w:ascii="Times New Roman" w:hAnsi="Times New Roman"/>
          <w:b/>
          <w:bCs/>
          <w:sz w:val="26"/>
          <w:szCs w:val="26"/>
          <w:shd w:val="clear" w:color="auto" w:fill="FFFFFF"/>
        </w:rPr>
        <w:t>, яку передбачається розв’язати шляхом державного регулювання:</w:t>
      </w:r>
    </w:p>
    <w:p w:rsidR="00424C17" w:rsidRDefault="00424C17" w:rsidP="0044756C">
      <w:pPr>
        <w:widowControl w:val="0"/>
        <w:shd w:val="clear" w:color="auto" w:fill="FFFFFF"/>
        <w:suppressAutoHyphens/>
        <w:autoSpaceDE w:val="0"/>
        <w:spacing w:after="0" w:line="240" w:lineRule="auto"/>
        <w:ind w:firstLine="567"/>
        <w:jc w:val="both"/>
        <w:rPr>
          <w:rFonts w:ascii="Times New Roman" w:hAnsi="Times New Roman"/>
          <w:sz w:val="26"/>
          <w:szCs w:val="26"/>
        </w:rPr>
      </w:pPr>
      <w:r>
        <w:rPr>
          <w:rFonts w:ascii="Times New Roman" w:hAnsi="Times New Roman"/>
          <w:sz w:val="26"/>
          <w:szCs w:val="26"/>
        </w:rPr>
        <w:t>Вугільна промисловість – це одна з найнебезпечніших галузей України.</w:t>
      </w:r>
    </w:p>
    <w:p w:rsidR="004543CA" w:rsidRPr="0044756C" w:rsidRDefault="00424C17" w:rsidP="0044756C">
      <w:pPr>
        <w:widowControl w:val="0"/>
        <w:shd w:val="clear" w:color="auto" w:fill="FFFFFF"/>
        <w:suppressAutoHyphens/>
        <w:autoSpaceDE w:val="0"/>
        <w:spacing w:after="0" w:line="240" w:lineRule="auto"/>
        <w:ind w:firstLine="567"/>
        <w:jc w:val="both"/>
        <w:rPr>
          <w:rFonts w:ascii="Times New Roman" w:hAnsi="Times New Roman"/>
          <w:b/>
          <w:bCs/>
          <w:sz w:val="26"/>
          <w:szCs w:val="26"/>
          <w:shd w:val="clear" w:color="auto" w:fill="FFFFFF"/>
        </w:rPr>
      </w:pPr>
      <w:r>
        <w:rPr>
          <w:rFonts w:ascii="Times New Roman" w:hAnsi="Times New Roman"/>
          <w:sz w:val="26"/>
          <w:szCs w:val="26"/>
        </w:rPr>
        <w:t>Вона</w:t>
      </w:r>
      <w:r w:rsidR="004543CA" w:rsidRPr="0044756C">
        <w:rPr>
          <w:rFonts w:ascii="Times New Roman" w:hAnsi="Times New Roman"/>
          <w:sz w:val="26"/>
          <w:szCs w:val="26"/>
        </w:rPr>
        <w:t xml:space="preserve"> була і залишається однією з найбільш травмонебезпечних. Стан промислової безпеки</w:t>
      </w:r>
      <w:r w:rsidR="00F02B26">
        <w:rPr>
          <w:rFonts w:ascii="Times New Roman" w:hAnsi="Times New Roman"/>
          <w:sz w:val="26"/>
          <w:szCs w:val="26"/>
        </w:rPr>
        <w:t xml:space="preserve"> та охорони праці</w:t>
      </w:r>
      <w:r w:rsidR="004543CA" w:rsidRPr="0044756C">
        <w:rPr>
          <w:rFonts w:ascii="Times New Roman" w:hAnsi="Times New Roman"/>
          <w:sz w:val="26"/>
          <w:szCs w:val="26"/>
        </w:rPr>
        <w:t xml:space="preserve"> на підприємствах вугільної галузі залишається незадовільним, аварійність – критичною.</w:t>
      </w:r>
    </w:p>
    <w:p w:rsidR="00A07458" w:rsidRPr="0044756C" w:rsidRDefault="00A07458" w:rsidP="00A07458">
      <w:pPr>
        <w:pStyle w:val="af"/>
        <w:ind w:firstLine="567"/>
        <w:jc w:val="both"/>
        <w:rPr>
          <w:rFonts w:ascii="Times New Roman" w:hAnsi="Times New Roman" w:cs="Times New Roman"/>
          <w:sz w:val="26"/>
          <w:szCs w:val="26"/>
          <w:lang w:val="uk-UA"/>
        </w:rPr>
      </w:pPr>
      <w:r w:rsidRPr="00B52B80">
        <w:rPr>
          <w:rFonts w:ascii="Times New Roman" w:hAnsi="Times New Roman" w:cs="Times New Roman"/>
          <w:sz w:val="26"/>
          <w:szCs w:val="26"/>
          <w:lang w:val="uk-UA"/>
        </w:rPr>
        <w:t>За останні вісім років з 2017 по 2025 роки на вугільних шахтах сталося 37 аварій, загинуло 158 робітників, травми різного ступеню важкості отримало 3724</w:t>
      </w:r>
      <w:r w:rsidR="00B52B80">
        <w:rPr>
          <w:rFonts w:ascii="Times New Roman" w:hAnsi="Times New Roman" w:cs="Times New Roman"/>
          <w:sz w:val="26"/>
          <w:szCs w:val="26"/>
          <w:lang w:val="uk-UA"/>
        </w:rPr>
        <w:t xml:space="preserve"> працівника</w:t>
      </w:r>
      <w:r w:rsidRPr="00B52B80">
        <w:rPr>
          <w:rFonts w:ascii="Times New Roman" w:hAnsi="Times New Roman" w:cs="Times New Roman"/>
          <w:sz w:val="26"/>
          <w:szCs w:val="26"/>
          <w:lang w:val="uk-UA"/>
        </w:rPr>
        <w:t>.</w:t>
      </w:r>
    </w:p>
    <w:p w:rsidR="00C103CB" w:rsidRPr="0044756C" w:rsidRDefault="00B52B80" w:rsidP="00A07458">
      <w:pPr>
        <w:pStyle w:val="af"/>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C103CB" w:rsidRPr="0044756C">
        <w:rPr>
          <w:rFonts w:ascii="Times New Roman" w:hAnsi="Times New Roman" w:cs="Times New Roman"/>
          <w:sz w:val="26"/>
          <w:szCs w:val="26"/>
          <w:lang w:val="uk-UA"/>
        </w:rPr>
        <w:t>2 березня 2017 року на</w:t>
      </w:r>
      <w:r w:rsidR="00C103CB" w:rsidRPr="0044756C">
        <w:rPr>
          <w:rFonts w:ascii="Times New Roman" w:hAnsi="Times New Roman" w:cs="Times New Roman"/>
          <w:bCs/>
          <w:sz w:val="26"/>
          <w:szCs w:val="26"/>
          <w:lang w:val="uk-UA"/>
        </w:rPr>
        <w:t xml:space="preserve"> відокремленому підрозділі «Шахта «Степова» державного підприємства «Львіввугілля»,</w:t>
      </w:r>
      <w:r w:rsidR="00C103CB" w:rsidRPr="0044756C">
        <w:rPr>
          <w:rFonts w:ascii="Times New Roman" w:hAnsi="Times New Roman" w:cs="Times New Roman"/>
          <w:sz w:val="26"/>
          <w:szCs w:val="26"/>
          <w:lang w:val="uk-UA"/>
        </w:rPr>
        <w:t xml:space="preserve"> внаслідок спалаху метано-повітряної суміші стався груповий нещасний випадок зі смертельними наслідками, постраждало 36 робітників підприємства (8 робітників загинуло, 23 робітники отримали травми тяжкого ступеня і 5 робітників отримали травми загального ступеня).</w:t>
      </w:r>
    </w:p>
    <w:p w:rsidR="00C103CB" w:rsidRPr="0044756C" w:rsidRDefault="00C103CB" w:rsidP="000118D8">
      <w:pPr>
        <w:pStyle w:val="af"/>
        <w:ind w:firstLine="567"/>
        <w:jc w:val="both"/>
        <w:rPr>
          <w:rFonts w:ascii="Times New Roman" w:hAnsi="Times New Roman" w:cs="Times New Roman"/>
          <w:sz w:val="26"/>
          <w:szCs w:val="26"/>
          <w:lang w:val="uk-UA"/>
        </w:rPr>
      </w:pPr>
      <w:r w:rsidRPr="0044756C">
        <w:rPr>
          <w:rFonts w:ascii="Times New Roman" w:hAnsi="Times New Roman" w:cs="Times New Roman"/>
          <w:sz w:val="26"/>
          <w:szCs w:val="26"/>
          <w:lang w:val="uk-UA"/>
        </w:rPr>
        <w:t>4 квітня 2021 року на</w:t>
      </w:r>
      <w:r w:rsidRPr="0044756C">
        <w:rPr>
          <w:rFonts w:ascii="Times New Roman" w:hAnsi="Times New Roman" w:cs="Times New Roman"/>
          <w:bCs/>
          <w:sz w:val="26"/>
          <w:szCs w:val="26"/>
          <w:lang w:val="uk-UA"/>
        </w:rPr>
        <w:t xml:space="preserve"> відокремленому підрозділі «Шахта №9 Нововолинська» державного підприємства «Волиньвугілля» в наслідок порушень вимог експлуатації підйомної машини клітьового стволу стався груповий нещасний випадок, постраждало 11 працівників (отримали травми тяжкого ступеня).</w:t>
      </w:r>
    </w:p>
    <w:p w:rsidR="00C103CB" w:rsidRPr="0044756C" w:rsidRDefault="00C103CB" w:rsidP="000118D8">
      <w:pPr>
        <w:pStyle w:val="af"/>
        <w:ind w:firstLine="567"/>
        <w:jc w:val="both"/>
        <w:rPr>
          <w:rFonts w:ascii="Times New Roman" w:hAnsi="Times New Roman" w:cs="Times New Roman"/>
          <w:sz w:val="26"/>
          <w:szCs w:val="26"/>
          <w:lang w:val="uk-UA"/>
        </w:rPr>
      </w:pPr>
      <w:r w:rsidRPr="0044756C">
        <w:rPr>
          <w:rFonts w:ascii="Times New Roman" w:hAnsi="Times New Roman" w:cs="Times New Roman"/>
          <w:sz w:val="26"/>
          <w:szCs w:val="26"/>
          <w:lang w:val="uk-UA"/>
        </w:rPr>
        <w:t xml:space="preserve">31 червня 2021 року у Приватному акціонерному товаристві «Шахтоуправління «Покровське», внаслідок спалаху метано-повітряної суміші стався груповий нещасний випадок зі смертельними наслідками, з працівниками ПрАТ «Шахтоуправління «Покровське» та Товариства з обмеженою відповідальністю «Укрцентраль», постраждало 10 працівників </w:t>
      </w:r>
      <w:r w:rsidR="002E2972">
        <w:rPr>
          <w:rFonts w:ascii="Times New Roman" w:hAnsi="Times New Roman" w:cs="Times New Roman"/>
          <w:sz w:val="26"/>
          <w:szCs w:val="26"/>
          <w:lang w:val="uk-UA"/>
        </w:rPr>
        <w:t>(</w:t>
      </w:r>
      <w:r w:rsidRPr="0044756C">
        <w:rPr>
          <w:rFonts w:ascii="Times New Roman" w:hAnsi="Times New Roman" w:cs="Times New Roman"/>
          <w:sz w:val="26"/>
          <w:szCs w:val="26"/>
          <w:lang w:val="uk-UA"/>
        </w:rPr>
        <w:t>7 робітників загинуло, 3 робітники отримали травми тяжкого ступеня).</w:t>
      </w:r>
    </w:p>
    <w:p w:rsidR="008B7457" w:rsidRDefault="00C103CB" w:rsidP="0044756C">
      <w:pPr>
        <w:widowControl w:val="0"/>
        <w:shd w:val="clear" w:color="auto" w:fill="FFFFFF"/>
        <w:suppressAutoHyphens/>
        <w:autoSpaceDE w:val="0"/>
        <w:spacing w:after="0" w:line="240" w:lineRule="auto"/>
        <w:ind w:firstLine="567"/>
        <w:jc w:val="both"/>
        <w:rPr>
          <w:rFonts w:ascii="Times New Roman" w:hAnsi="Times New Roman"/>
          <w:sz w:val="26"/>
          <w:szCs w:val="26"/>
        </w:rPr>
      </w:pPr>
      <w:r w:rsidRPr="0044756C">
        <w:rPr>
          <w:rFonts w:ascii="Times New Roman" w:hAnsi="Times New Roman"/>
          <w:sz w:val="26"/>
          <w:szCs w:val="26"/>
        </w:rPr>
        <w:t xml:space="preserve">Значною мірою причиною аварій, смертельного і загального </w:t>
      </w:r>
      <w:r w:rsidR="004543CA" w:rsidRPr="0044756C">
        <w:rPr>
          <w:rFonts w:ascii="Times New Roman" w:hAnsi="Times New Roman"/>
          <w:sz w:val="26"/>
          <w:szCs w:val="26"/>
        </w:rPr>
        <w:t>травматизму є використання заста</w:t>
      </w:r>
      <w:r w:rsidRPr="0044756C">
        <w:rPr>
          <w:rFonts w:ascii="Times New Roman" w:hAnsi="Times New Roman"/>
          <w:sz w:val="26"/>
          <w:szCs w:val="26"/>
        </w:rPr>
        <w:t>рілих нормативно-правових актів з охорони праці</w:t>
      </w:r>
      <w:r w:rsidR="00D82CF9">
        <w:rPr>
          <w:rFonts w:ascii="Times New Roman" w:hAnsi="Times New Roman"/>
          <w:sz w:val="26"/>
          <w:szCs w:val="26"/>
        </w:rPr>
        <w:t xml:space="preserve"> (</w:t>
      </w:r>
      <w:r w:rsidR="00D82CF9" w:rsidRPr="0044756C">
        <w:rPr>
          <w:rFonts w:ascii="Times New Roman" w:hAnsi="Times New Roman"/>
          <w:sz w:val="26"/>
          <w:szCs w:val="26"/>
        </w:rPr>
        <w:t>Правил безпеки у вугільних шахтах, затверджених наказом Державного комітету України з промислової безпеки, охорони праці та гірничого нагляду від 22 березня 2010 року</w:t>
      </w:r>
      <w:r w:rsidR="000118D8">
        <w:rPr>
          <w:rFonts w:ascii="Times New Roman" w:hAnsi="Times New Roman"/>
          <w:sz w:val="26"/>
          <w:szCs w:val="26"/>
        </w:rPr>
        <w:br/>
      </w:r>
      <w:r w:rsidR="00D82CF9" w:rsidRPr="0044756C">
        <w:rPr>
          <w:rFonts w:ascii="Times New Roman" w:hAnsi="Times New Roman"/>
          <w:sz w:val="26"/>
          <w:szCs w:val="26"/>
        </w:rPr>
        <w:t>№ 62, зареєстрованих в Міністерстві юстиції України 17 червня 2010 року за</w:t>
      </w:r>
      <w:r w:rsidR="000118D8">
        <w:rPr>
          <w:rFonts w:ascii="Times New Roman" w:hAnsi="Times New Roman"/>
          <w:sz w:val="26"/>
          <w:szCs w:val="26"/>
        </w:rPr>
        <w:br/>
      </w:r>
      <w:r w:rsidR="00D82CF9" w:rsidRPr="0044756C">
        <w:rPr>
          <w:rFonts w:ascii="Times New Roman" w:hAnsi="Times New Roman"/>
          <w:sz w:val="26"/>
          <w:szCs w:val="26"/>
        </w:rPr>
        <w:t>№ 398/17693</w:t>
      </w:r>
      <w:r w:rsidR="00D82CF9">
        <w:rPr>
          <w:rFonts w:ascii="Times New Roman" w:hAnsi="Times New Roman"/>
          <w:sz w:val="26"/>
          <w:szCs w:val="26"/>
        </w:rPr>
        <w:t>)</w:t>
      </w:r>
      <w:r w:rsidRPr="0044756C">
        <w:rPr>
          <w:rFonts w:ascii="Times New Roman" w:hAnsi="Times New Roman"/>
          <w:sz w:val="26"/>
          <w:szCs w:val="26"/>
        </w:rPr>
        <w:t xml:space="preserve">, </w:t>
      </w:r>
      <w:r w:rsidR="00201164">
        <w:rPr>
          <w:rFonts w:ascii="Times New Roman" w:hAnsi="Times New Roman"/>
          <w:sz w:val="26"/>
          <w:szCs w:val="26"/>
        </w:rPr>
        <w:t>які не враховують сучасний світовий підхід,</w:t>
      </w:r>
      <w:r w:rsidR="00110989">
        <w:rPr>
          <w:rFonts w:ascii="Times New Roman" w:hAnsi="Times New Roman"/>
          <w:sz w:val="26"/>
          <w:szCs w:val="26"/>
        </w:rPr>
        <w:t xml:space="preserve"> до охорони та безпеки праці на підприємствах які видобувають корисні копалини підземним способом.</w:t>
      </w:r>
    </w:p>
    <w:p w:rsidR="00424C17" w:rsidRPr="0044756C" w:rsidRDefault="00424C17" w:rsidP="0044756C">
      <w:pPr>
        <w:widowControl w:val="0"/>
        <w:shd w:val="clear" w:color="auto" w:fill="FFFFFF"/>
        <w:suppressAutoHyphens/>
        <w:autoSpaceDE w:val="0"/>
        <w:spacing w:after="0" w:line="240" w:lineRule="auto"/>
        <w:ind w:firstLine="567"/>
        <w:jc w:val="both"/>
        <w:rPr>
          <w:rFonts w:ascii="Times New Roman" w:hAnsi="Times New Roman"/>
          <w:sz w:val="26"/>
          <w:szCs w:val="26"/>
        </w:rPr>
      </w:pPr>
      <w:r>
        <w:rPr>
          <w:rFonts w:ascii="Times New Roman" w:hAnsi="Times New Roman"/>
          <w:sz w:val="26"/>
          <w:szCs w:val="26"/>
        </w:rPr>
        <w:t>Оскільки вугільна промисловість зазнає швидких технологічних змін, дії, спрямовані на підвищення безпеки праці в шахтах повинні відповідати міжнародним стандартам</w:t>
      </w:r>
      <w:r w:rsidR="0086624B">
        <w:rPr>
          <w:rFonts w:ascii="Times New Roman" w:hAnsi="Times New Roman"/>
          <w:sz w:val="26"/>
          <w:szCs w:val="26"/>
        </w:rPr>
        <w:t>, що вирішую</w:t>
      </w:r>
      <w:r w:rsidR="00201164">
        <w:rPr>
          <w:rFonts w:ascii="Times New Roman" w:hAnsi="Times New Roman"/>
          <w:sz w:val="26"/>
          <w:szCs w:val="26"/>
        </w:rPr>
        <w:t>ть конкретні проблеми у вугільній</w:t>
      </w:r>
      <w:r w:rsidR="0086624B">
        <w:rPr>
          <w:rFonts w:ascii="Times New Roman" w:hAnsi="Times New Roman"/>
          <w:sz w:val="26"/>
          <w:szCs w:val="26"/>
        </w:rPr>
        <w:t xml:space="preserve"> галузі.</w:t>
      </w:r>
    </w:p>
    <w:p w:rsidR="0044756C" w:rsidRPr="000118D8" w:rsidRDefault="0044756C" w:rsidP="00110989">
      <w:pPr>
        <w:widowControl w:val="0"/>
        <w:autoSpaceDE w:val="0"/>
        <w:autoSpaceDN w:val="0"/>
        <w:adjustRightInd w:val="0"/>
        <w:spacing w:after="0" w:line="240" w:lineRule="auto"/>
        <w:ind w:firstLine="567"/>
        <w:jc w:val="both"/>
        <w:rPr>
          <w:rFonts w:ascii="Times New Roman" w:hAnsi="Times New Roman"/>
          <w:sz w:val="26"/>
          <w:szCs w:val="26"/>
        </w:rPr>
      </w:pPr>
      <w:r w:rsidRPr="000118D8">
        <w:rPr>
          <w:rFonts w:ascii="Times New Roman" w:hAnsi="Times New Roman"/>
          <w:sz w:val="26"/>
          <w:szCs w:val="26"/>
          <w:lang w:eastAsia="en-US"/>
        </w:rPr>
        <w:t xml:space="preserve">Верховна Рада України 15.02.2011 Законом України </w:t>
      </w:r>
      <w:r w:rsidRPr="000118D8">
        <w:rPr>
          <w:rFonts w:ascii="Times New Roman" w:hAnsi="Times New Roman"/>
          <w:sz w:val="26"/>
          <w:szCs w:val="26"/>
        </w:rPr>
        <w:t>«</w:t>
      </w:r>
      <w:r w:rsidRPr="000118D8">
        <w:rPr>
          <w:rFonts w:ascii="Times New Roman" w:hAnsi="Times New Roman"/>
          <w:bCs/>
          <w:sz w:val="26"/>
          <w:szCs w:val="26"/>
          <w:shd w:val="clear" w:color="auto" w:fill="FFFFFF"/>
        </w:rPr>
        <w:t xml:space="preserve">Про ратифікацію Конвенції Міжнародної організації праці </w:t>
      </w:r>
      <w:r w:rsidR="000118D8" w:rsidRPr="000118D8">
        <w:rPr>
          <w:rFonts w:ascii="Times New Roman" w:hAnsi="Times New Roman"/>
          <w:bCs/>
          <w:sz w:val="26"/>
          <w:szCs w:val="26"/>
          <w:shd w:val="clear" w:color="auto" w:fill="FFFFFF"/>
        </w:rPr>
        <w:t>№</w:t>
      </w:r>
      <w:r w:rsidRPr="000118D8">
        <w:rPr>
          <w:rFonts w:ascii="Times New Roman" w:hAnsi="Times New Roman"/>
          <w:bCs/>
          <w:sz w:val="26"/>
          <w:szCs w:val="26"/>
          <w:shd w:val="clear" w:color="auto" w:fill="FFFFFF"/>
        </w:rPr>
        <w:t xml:space="preserve"> 176 1995 року про безпеку та гігієну праці в шахтах» ратифікувала </w:t>
      </w:r>
      <w:r w:rsidRPr="000118D8">
        <w:rPr>
          <w:rFonts w:ascii="Times New Roman" w:hAnsi="Times New Roman"/>
          <w:sz w:val="26"/>
          <w:szCs w:val="26"/>
        </w:rPr>
        <w:t>Конвенцію Міжнародної організації праці №176 «Про безпеку та гігієну праці в шахтах».</w:t>
      </w:r>
    </w:p>
    <w:p w:rsidR="0044756C" w:rsidRPr="0044756C" w:rsidRDefault="0044756C" w:rsidP="00110989">
      <w:pPr>
        <w:widowControl w:val="0"/>
        <w:autoSpaceDE w:val="0"/>
        <w:autoSpaceDN w:val="0"/>
        <w:adjustRightInd w:val="0"/>
        <w:spacing w:after="0" w:line="240" w:lineRule="auto"/>
        <w:ind w:firstLine="567"/>
        <w:jc w:val="both"/>
        <w:rPr>
          <w:rFonts w:ascii="Times New Roman" w:hAnsi="Times New Roman"/>
          <w:sz w:val="26"/>
          <w:szCs w:val="26"/>
        </w:rPr>
      </w:pPr>
      <w:r w:rsidRPr="0044756C">
        <w:rPr>
          <w:rFonts w:ascii="Times New Roman" w:hAnsi="Times New Roman"/>
          <w:sz w:val="26"/>
          <w:szCs w:val="26"/>
        </w:rPr>
        <w:t>Конвенція МОП № 176 та Рекомендації № 183 щодо безпеки та гігієни праці на шахтах є основними стандартами праці щодо безпеки та гігієни праці у гірничодобувній галузі.</w:t>
      </w:r>
    </w:p>
    <w:p w:rsidR="0044756C" w:rsidRPr="0044756C" w:rsidRDefault="0044756C" w:rsidP="000118D8">
      <w:pPr>
        <w:widowControl w:val="0"/>
        <w:autoSpaceDE w:val="0"/>
        <w:autoSpaceDN w:val="0"/>
        <w:adjustRightInd w:val="0"/>
        <w:spacing w:after="0" w:line="240" w:lineRule="auto"/>
        <w:ind w:firstLine="567"/>
        <w:jc w:val="both"/>
        <w:rPr>
          <w:rFonts w:ascii="Times New Roman" w:hAnsi="Times New Roman"/>
          <w:sz w:val="26"/>
          <w:szCs w:val="26"/>
        </w:rPr>
      </w:pPr>
      <w:r w:rsidRPr="0044756C">
        <w:rPr>
          <w:rFonts w:ascii="Times New Roman" w:hAnsi="Times New Roman"/>
          <w:sz w:val="26"/>
          <w:szCs w:val="26"/>
        </w:rPr>
        <w:t xml:space="preserve">Відповідно до Угоди про асоціацію між Україною та ЄС Україна повинна вжити необхідних заходів для досягнення відповідності національного законодавства принципам та практиці ЄС. Відповідне законодавства ЄС у сфері безпеки та гігієни </w:t>
      </w:r>
      <w:r w:rsidRPr="0044756C">
        <w:rPr>
          <w:rFonts w:ascii="Times New Roman" w:hAnsi="Times New Roman"/>
          <w:sz w:val="26"/>
          <w:szCs w:val="26"/>
        </w:rPr>
        <w:lastRenderedPageBreak/>
        <w:t>праці включає Рамкову директиву № 89/391/ЄЕС та 29 окремих директив, що регулюють конкретні аспекти безпеки та гігієни праці.</w:t>
      </w:r>
    </w:p>
    <w:p w:rsidR="0044756C" w:rsidRPr="0044756C" w:rsidRDefault="0044756C" w:rsidP="000118D8">
      <w:pPr>
        <w:widowControl w:val="0"/>
        <w:autoSpaceDE w:val="0"/>
        <w:autoSpaceDN w:val="0"/>
        <w:adjustRightInd w:val="0"/>
        <w:spacing w:after="0" w:line="240" w:lineRule="auto"/>
        <w:ind w:firstLine="567"/>
        <w:jc w:val="both"/>
        <w:rPr>
          <w:rFonts w:ascii="Times New Roman" w:hAnsi="Times New Roman"/>
          <w:sz w:val="26"/>
          <w:szCs w:val="26"/>
        </w:rPr>
      </w:pPr>
      <w:r w:rsidRPr="0044756C">
        <w:rPr>
          <w:rFonts w:ascii="Times New Roman" w:hAnsi="Times New Roman"/>
          <w:sz w:val="26"/>
          <w:szCs w:val="26"/>
        </w:rPr>
        <w:t>Серед цих окремих директив важливою для гірничодобувної галузі є Директива 92/104/ЄЕС про мінімальні вимоги щодо поліпшення безпеки і захисту здоров'я працівників гірничодобувних підприємств з підземним і відкритим способами видобування. Дана Директива встановлює вимоги до охорони та безпеки праці на підприємствах, які видобувають корисні копалини підземним і відкритим способами, у тому числі; загальні обов'язки роботодавців; заходи захисту від пожеж та вибухів; евакуації та рятувальні об'єкти; навчання працівників; профілактичні медичні огляди; і мінімальні вимоги до безпеки та гігієни праці.</w:t>
      </w:r>
    </w:p>
    <w:p w:rsidR="0044756C" w:rsidRDefault="0044756C" w:rsidP="0044756C">
      <w:pPr>
        <w:shd w:val="clear" w:color="auto" w:fill="FFFFFF"/>
        <w:spacing w:after="0" w:line="240" w:lineRule="auto"/>
        <w:ind w:firstLine="567"/>
        <w:jc w:val="both"/>
        <w:rPr>
          <w:rFonts w:ascii="Times New Roman" w:hAnsi="Times New Roman"/>
          <w:sz w:val="26"/>
          <w:szCs w:val="26"/>
        </w:rPr>
      </w:pPr>
      <w:r w:rsidRPr="0044756C">
        <w:rPr>
          <w:rFonts w:ascii="Times New Roman" w:hAnsi="Times New Roman"/>
          <w:sz w:val="26"/>
          <w:szCs w:val="26"/>
        </w:rPr>
        <w:t xml:space="preserve">У 2018 році Міжнародною організацією праці в перше опубліковано Кодекс усталеної практики МОП «Безпека та гігієна праці під час розробки вугільних родовищ підземним способом». Цей Кодекс надає урядам, роботодавцям і працівникам загальноприйняті керівні принципи, що ґрунтуються на міжнародних нормативних актах у галузі праці </w:t>
      </w:r>
      <w:r w:rsidR="00110989">
        <w:rPr>
          <w:rFonts w:ascii="Times New Roman" w:hAnsi="Times New Roman"/>
          <w:sz w:val="26"/>
          <w:szCs w:val="26"/>
        </w:rPr>
        <w:t>та найкращій галузевій практиці.</w:t>
      </w:r>
    </w:p>
    <w:p w:rsidR="008B7457" w:rsidRDefault="008B7457" w:rsidP="0044756C">
      <w:pPr>
        <w:widowControl w:val="0"/>
        <w:shd w:val="clear" w:color="auto" w:fill="FFFFFF"/>
        <w:suppressAutoHyphens/>
        <w:autoSpaceDE w:val="0"/>
        <w:spacing w:after="0" w:line="240" w:lineRule="auto"/>
        <w:ind w:firstLine="567"/>
        <w:jc w:val="both"/>
        <w:rPr>
          <w:rFonts w:ascii="Times New Roman" w:hAnsi="Times New Roman"/>
          <w:sz w:val="26"/>
          <w:szCs w:val="26"/>
        </w:rPr>
      </w:pPr>
      <w:r w:rsidRPr="0081693D">
        <w:rPr>
          <w:rFonts w:ascii="Times New Roman" w:hAnsi="Times New Roman"/>
          <w:bCs/>
          <w:sz w:val="26"/>
          <w:szCs w:val="26"/>
          <w:shd w:val="clear" w:color="auto" w:fill="FFFFFF"/>
        </w:rPr>
        <w:t xml:space="preserve">З урахуванням зазначеного, виникла потреба в прийнятті актуалізованих Правил щодо безпеки та здоров’я </w:t>
      </w:r>
      <w:r w:rsidRPr="0081693D">
        <w:rPr>
          <w:rFonts w:ascii="Times New Roman" w:hAnsi="Times New Roman"/>
          <w:sz w:val="26"/>
          <w:szCs w:val="26"/>
        </w:rPr>
        <w:t xml:space="preserve">під час видобутку вугілля у вугільних шахтах та приведення їх </w:t>
      </w:r>
      <w:r w:rsidRPr="0081693D">
        <w:rPr>
          <w:rFonts w:ascii="Times New Roman" w:hAnsi="Times New Roman"/>
          <w:bCs/>
          <w:sz w:val="26"/>
          <w:szCs w:val="26"/>
        </w:rPr>
        <w:t>у відповідність</w:t>
      </w:r>
      <w:r w:rsidRPr="0081693D">
        <w:rPr>
          <w:rFonts w:ascii="Times New Roman" w:hAnsi="Times New Roman"/>
          <w:sz w:val="26"/>
          <w:szCs w:val="26"/>
        </w:rPr>
        <w:t xml:space="preserve"> до законодавства Європейського Союзу</w:t>
      </w:r>
      <w:r w:rsidRPr="0081693D">
        <w:rPr>
          <w:rFonts w:ascii="Times New Roman" w:hAnsi="Times New Roman"/>
          <w:sz w:val="26"/>
          <w:szCs w:val="26"/>
          <w:lang w:eastAsia="uk-UA"/>
        </w:rPr>
        <w:t xml:space="preserve"> з урахуванням рекомендацій Міжнародної організації праці щодо безпеки та гігієни праці під час розробки вугільних родовищ підземним способом</w:t>
      </w:r>
      <w:r w:rsidRPr="0081693D">
        <w:rPr>
          <w:rFonts w:ascii="Times New Roman" w:hAnsi="Times New Roman"/>
          <w:sz w:val="26"/>
          <w:szCs w:val="26"/>
        </w:rPr>
        <w:t>.</w:t>
      </w:r>
    </w:p>
    <w:p w:rsidR="0086624B" w:rsidRPr="0081693D" w:rsidRDefault="0086624B" w:rsidP="0044756C">
      <w:pPr>
        <w:widowControl w:val="0"/>
        <w:shd w:val="clear" w:color="auto" w:fill="FFFFFF"/>
        <w:suppressAutoHyphens/>
        <w:autoSpaceDE w:val="0"/>
        <w:spacing w:after="0" w:line="240" w:lineRule="auto"/>
        <w:ind w:firstLine="567"/>
        <w:jc w:val="both"/>
        <w:rPr>
          <w:rFonts w:ascii="Times New Roman" w:hAnsi="Times New Roman"/>
          <w:bCs/>
          <w:sz w:val="26"/>
          <w:szCs w:val="26"/>
          <w:shd w:val="clear" w:color="auto" w:fill="FFFFFF"/>
        </w:rPr>
      </w:pPr>
      <w:r w:rsidRPr="0081693D">
        <w:rPr>
          <w:rFonts w:ascii="Times New Roman" w:hAnsi="Times New Roman"/>
          <w:kern w:val="3"/>
          <w:sz w:val="26"/>
          <w:szCs w:val="26"/>
          <w:lang w:eastAsia="zh-CN" w:bidi="hi-IN"/>
        </w:rPr>
        <w:t>Державна політик</w:t>
      </w:r>
      <w:r>
        <w:rPr>
          <w:rFonts w:ascii="Times New Roman" w:hAnsi="Times New Roman"/>
          <w:kern w:val="3"/>
          <w:sz w:val="26"/>
          <w:szCs w:val="26"/>
          <w:lang w:eastAsia="zh-CN" w:bidi="hi-IN"/>
        </w:rPr>
        <w:t>а в сфері безпеки праці на сам перед</w:t>
      </w:r>
      <w:r w:rsidRPr="0081693D">
        <w:rPr>
          <w:rFonts w:ascii="Times New Roman" w:hAnsi="Times New Roman"/>
          <w:b/>
          <w:kern w:val="3"/>
          <w:sz w:val="26"/>
          <w:szCs w:val="26"/>
          <w:lang w:eastAsia="zh-CN" w:bidi="hi-IN"/>
        </w:rPr>
        <w:t xml:space="preserve"> </w:t>
      </w:r>
      <w:r w:rsidRPr="0081693D">
        <w:rPr>
          <w:rFonts w:ascii="Times New Roman" w:hAnsi="Times New Roman"/>
          <w:kern w:val="3"/>
          <w:sz w:val="26"/>
          <w:szCs w:val="26"/>
          <w:lang w:eastAsia="zh-CN" w:bidi="hi-IN"/>
        </w:rPr>
        <w:t>спрямована на створення належних, безпечних здорових умов праці, запобігання нещасним випадк</w:t>
      </w:r>
      <w:r>
        <w:rPr>
          <w:rFonts w:ascii="Times New Roman" w:hAnsi="Times New Roman"/>
          <w:kern w:val="3"/>
          <w:sz w:val="26"/>
          <w:szCs w:val="26"/>
          <w:lang w:eastAsia="zh-CN" w:bidi="hi-IN"/>
        </w:rPr>
        <w:t>ам та професійним захворюванням, а також</w:t>
      </w:r>
      <w:r w:rsidRPr="0081693D">
        <w:rPr>
          <w:rFonts w:ascii="Times New Roman" w:hAnsi="Times New Roman"/>
          <w:kern w:val="3"/>
          <w:sz w:val="26"/>
          <w:szCs w:val="26"/>
          <w:lang w:eastAsia="zh-CN" w:bidi="hi-IN"/>
        </w:rPr>
        <w:t xml:space="preserve"> </w:t>
      </w:r>
      <w:r>
        <w:rPr>
          <w:rFonts w:ascii="Times New Roman" w:hAnsi="Times New Roman"/>
          <w:kern w:val="3"/>
          <w:sz w:val="26"/>
          <w:szCs w:val="26"/>
          <w:lang w:eastAsia="zh-CN" w:bidi="hi-IN"/>
        </w:rPr>
        <w:t>в</w:t>
      </w:r>
      <w:r w:rsidRPr="0081693D">
        <w:rPr>
          <w:rFonts w:ascii="Times New Roman" w:hAnsi="Times New Roman"/>
          <w:kern w:val="3"/>
          <w:sz w:val="26"/>
          <w:szCs w:val="26"/>
          <w:lang w:eastAsia="zh-CN" w:bidi="hi-IN"/>
        </w:rPr>
        <w:t>провадження світових стандартів безпеки і гігієни праці</w:t>
      </w:r>
      <w:r w:rsidRPr="001B5D16">
        <w:rPr>
          <w:rFonts w:ascii="Times New Roman" w:hAnsi="Times New Roman"/>
          <w:kern w:val="3"/>
          <w:sz w:val="26"/>
          <w:szCs w:val="26"/>
          <w:lang w:eastAsia="zh-CN" w:bidi="hi-IN"/>
        </w:rPr>
        <w:t>.</w:t>
      </w:r>
    </w:p>
    <w:p w:rsidR="00C103CB" w:rsidRPr="0081693D" w:rsidRDefault="00C103CB" w:rsidP="000118D8">
      <w:pPr>
        <w:widowControl w:val="0"/>
        <w:shd w:val="clear" w:color="auto" w:fill="FFFFFF"/>
        <w:suppressAutoHyphens/>
        <w:autoSpaceDE w:val="0"/>
        <w:spacing w:after="0" w:line="240" w:lineRule="auto"/>
        <w:ind w:firstLine="567"/>
        <w:jc w:val="both"/>
        <w:rPr>
          <w:rFonts w:ascii="Times New Roman" w:hAnsi="Times New Roman"/>
          <w:sz w:val="26"/>
          <w:szCs w:val="26"/>
        </w:rPr>
      </w:pPr>
      <w:r w:rsidRPr="0081693D">
        <w:rPr>
          <w:rFonts w:ascii="Times New Roman" w:hAnsi="Times New Roman"/>
          <w:sz w:val="26"/>
          <w:szCs w:val="26"/>
        </w:rPr>
        <w:t>Перегляд діючих Правил ініційовано Державною службою України з питань праці за результатами роботи робочої групи при Держпраці з опрацювання нормативно-правових актів з охорони праці у вугільній промисловості та приведення їх у відповідність до законодавства і міжнародно-правових зобов’язань України у сфері європейськ</w:t>
      </w:r>
      <w:r w:rsidR="0044756C">
        <w:rPr>
          <w:rFonts w:ascii="Times New Roman" w:hAnsi="Times New Roman"/>
          <w:sz w:val="26"/>
          <w:szCs w:val="26"/>
        </w:rPr>
        <w:t xml:space="preserve">ої інтеграції, яка була створена на виконання </w:t>
      </w:r>
      <w:r w:rsidR="0044756C" w:rsidRPr="0044756C">
        <w:rPr>
          <w:rFonts w:ascii="Times New Roman" w:hAnsi="Times New Roman"/>
          <w:sz w:val="26"/>
          <w:szCs w:val="26"/>
        </w:rPr>
        <w:t>пункту 4.1 Висновку Урядової комісії за результатами розслідування причин виникнення надзвичайної ситуації, що склалася 2 березня 2017 р. у с. Глухів Сокальського району Львівської області на відокремленому підрозділі «Шахта «Степова» Державного підприємства «Львіввугілля» від 07 липня 2017 року,</w:t>
      </w:r>
      <w:r w:rsidR="0044756C" w:rsidRPr="0081693D">
        <w:rPr>
          <w:rFonts w:ascii="Times New Roman" w:hAnsi="Times New Roman"/>
          <w:sz w:val="26"/>
          <w:szCs w:val="26"/>
        </w:rPr>
        <w:t xml:space="preserve"> </w:t>
      </w:r>
      <w:r w:rsidR="00775C3F" w:rsidRPr="0081693D">
        <w:rPr>
          <w:rFonts w:ascii="Times New Roman" w:hAnsi="Times New Roman"/>
          <w:sz w:val="26"/>
          <w:szCs w:val="26"/>
        </w:rPr>
        <w:t>(наказ Держпраці «Про створення робочої групи»</w:t>
      </w:r>
      <w:r w:rsidRPr="0081693D">
        <w:rPr>
          <w:rFonts w:ascii="Times New Roman" w:hAnsi="Times New Roman"/>
          <w:sz w:val="26"/>
          <w:szCs w:val="26"/>
        </w:rPr>
        <w:t xml:space="preserve"> № 103 від 21.08.2017).</w:t>
      </w:r>
    </w:p>
    <w:p w:rsidR="00C103CB" w:rsidRPr="0081693D" w:rsidRDefault="00D1527A" w:rsidP="0044756C">
      <w:pPr>
        <w:widowControl w:val="0"/>
        <w:shd w:val="clear" w:color="auto" w:fill="FFFFFF"/>
        <w:suppressAutoHyphens/>
        <w:autoSpaceDE w:val="0"/>
        <w:spacing w:after="0" w:line="240" w:lineRule="auto"/>
        <w:ind w:firstLine="567"/>
        <w:jc w:val="both"/>
        <w:rPr>
          <w:rFonts w:ascii="Times New Roman" w:hAnsi="Times New Roman"/>
          <w:sz w:val="26"/>
          <w:szCs w:val="26"/>
        </w:rPr>
      </w:pPr>
      <w:r>
        <w:rPr>
          <w:rFonts w:ascii="Times New Roman" w:hAnsi="Times New Roman"/>
          <w:sz w:val="26"/>
          <w:szCs w:val="26"/>
        </w:rPr>
        <w:t>Проє</w:t>
      </w:r>
      <w:r w:rsidR="00775C3F" w:rsidRPr="0081693D">
        <w:rPr>
          <w:rFonts w:ascii="Times New Roman" w:hAnsi="Times New Roman"/>
          <w:sz w:val="26"/>
          <w:szCs w:val="26"/>
        </w:rPr>
        <w:t>кт наказу Міністерства економіки</w:t>
      </w:r>
      <w:r w:rsidR="00775C3F" w:rsidRPr="0081693D">
        <w:rPr>
          <w:rFonts w:ascii="Times New Roman" w:hAnsi="Times New Roman"/>
          <w:bCs/>
          <w:sz w:val="26"/>
          <w:szCs w:val="26"/>
        </w:rPr>
        <w:t xml:space="preserve"> України</w:t>
      </w:r>
      <w:r w:rsidR="00775C3F" w:rsidRPr="0081693D">
        <w:rPr>
          <w:rFonts w:ascii="Times New Roman" w:hAnsi="Times New Roman"/>
          <w:sz w:val="26"/>
          <w:szCs w:val="26"/>
        </w:rPr>
        <w:t xml:space="preserve"> «Про затвердження Правил безпеки </w:t>
      </w:r>
      <w:r w:rsidR="0044756C">
        <w:rPr>
          <w:rFonts w:ascii="Times New Roman" w:hAnsi="Times New Roman"/>
          <w:sz w:val="26"/>
          <w:szCs w:val="26"/>
        </w:rPr>
        <w:t xml:space="preserve">ведення гірничих робіт </w:t>
      </w:r>
      <w:r w:rsidR="00775C3F" w:rsidRPr="0081693D">
        <w:rPr>
          <w:rFonts w:ascii="Times New Roman" w:hAnsi="Times New Roman"/>
          <w:sz w:val="26"/>
          <w:szCs w:val="26"/>
        </w:rPr>
        <w:t>у вугільних шахтах»</w:t>
      </w:r>
      <w:r w:rsidR="00775C3F" w:rsidRPr="0081693D">
        <w:rPr>
          <w:rFonts w:ascii="Times New Roman" w:eastAsia="Calibri" w:hAnsi="Times New Roman"/>
          <w:sz w:val="26"/>
          <w:szCs w:val="26"/>
        </w:rPr>
        <w:t xml:space="preserve"> (далі </w:t>
      </w:r>
      <w:r w:rsidR="00775C3F" w:rsidRPr="0081693D">
        <w:rPr>
          <w:rFonts w:ascii="Times New Roman" w:eastAsia="Calibri" w:hAnsi="Times New Roman"/>
          <w:bCs/>
          <w:sz w:val="26"/>
          <w:szCs w:val="26"/>
        </w:rPr>
        <w:t xml:space="preserve">– </w:t>
      </w:r>
      <w:r>
        <w:rPr>
          <w:rFonts w:ascii="Times New Roman" w:eastAsia="Calibri" w:hAnsi="Times New Roman"/>
          <w:sz w:val="26"/>
          <w:szCs w:val="26"/>
        </w:rPr>
        <w:t>проє</w:t>
      </w:r>
      <w:r w:rsidR="00775C3F" w:rsidRPr="0081693D">
        <w:rPr>
          <w:rFonts w:ascii="Times New Roman" w:eastAsia="Calibri" w:hAnsi="Times New Roman"/>
          <w:sz w:val="26"/>
          <w:szCs w:val="26"/>
        </w:rPr>
        <w:t xml:space="preserve">кт регуляторного </w:t>
      </w:r>
      <w:r w:rsidR="00775C3F" w:rsidRPr="0081693D">
        <w:rPr>
          <w:rFonts w:ascii="Times New Roman" w:hAnsi="Times New Roman"/>
          <w:sz w:val="26"/>
          <w:szCs w:val="26"/>
        </w:rPr>
        <w:t>акта</w:t>
      </w:r>
      <w:r w:rsidR="00775C3F" w:rsidRPr="0081693D">
        <w:rPr>
          <w:rFonts w:ascii="Times New Roman" w:eastAsia="Calibri" w:hAnsi="Times New Roman"/>
          <w:sz w:val="26"/>
          <w:szCs w:val="26"/>
        </w:rPr>
        <w:t>)</w:t>
      </w:r>
      <w:r w:rsidR="00C103CB" w:rsidRPr="0081693D">
        <w:rPr>
          <w:rFonts w:ascii="Times New Roman" w:hAnsi="Times New Roman"/>
          <w:sz w:val="26"/>
          <w:szCs w:val="26"/>
        </w:rPr>
        <w:t xml:space="preserve"> розроблено з </w:t>
      </w:r>
      <w:r w:rsidR="00C103CB" w:rsidRPr="0081693D">
        <w:rPr>
          <w:rFonts w:ascii="Times New Roman" w:eastAsia="Calibri" w:hAnsi="Times New Roman"/>
          <w:sz w:val="26"/>
          <w:szCs w:val="26"/>
        </w:rPr>
        <w:t xml:space="preserve">використанням світового досвіду організації роботи щодо поліпшення умов і підвищення безпеки праці на основі міжнародного співробітництва, </w:t>
      </w:r>
      <w:r w:rsidR="00C103CB" w:rsidRPr="0081693D">
        <w:rPr>
          <w:rFonts w:ascii="Times New Roman" w:hAnsi="Times New Roman"/>
          <w:sz w:val="26"/>
          <w:szCs w:val="26"/>
        </w:rPr>
        <w:t>з визначенням багатьох нових термінів та понять. У главі «Протиаварійний захист» розділу «Загальні вимоги безпеки» передбачені вимоги щодо проведення навчань та тренувань працівників, зайнятих на підземних роботах, правилам застосування саморятівників.</w:t>
      </w:r>
    </w:p>
    <w:p w:rsidR="00B65B18" w:rsidRDefault="00D1527A" w:rsidP="000118D8">
      <w:pPr>
        <w:pStyle w:val="af"/>
        <w:ind w:firstLine="567"/>
        <w:jc w:val="both"/>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Проє</w:t>
      </w:r>
      <w:r w:rsidR="0044756C" w:rsidRPr="00B65B18">
        <w:rPr>
          <w:rFonts w:ascii="Times New Roman" w:eastAsia="Calibri" w:hAnsi="Times New Roman" w:cs="Times New Roman"/>
          <w:sz w:val="26"/>
          <w:szCs w:val="26"/>
          <w:lang w:val="uk-UA"/>
        </w:rPr>
        <w:t xml:space="preserve">кт регуляторного </w:t>
      </w:r>
      <w:r w:rsidR="0044756C" w:rsidRPr="00B65B18">
        <w:rPr>
          <w:rFonts w:ascii="Times New Roman" w:hAnsi="Times New Roman" w:cs="Times New Roman"/>
          <w:sz w:val="26"/>
          <w:szCs w:val="26"/>
          <w:lang w:val="uk-UA"/>
        </w:rPr>
        <w:t>акта</w:t>
      </w:r>
      <w:r w:rsidR="00B65B18" w:rsidRPr="00B65B18">
        <w:rPr>
          <w:rFonts w:ascii="Times New Roman" w:hAnsi="Times New Roman" w:cs="Times New Roman"/>
          <w:sz w:val="26"/>
          <w:szCs w:val="26"/>
          <w:lang w:val="uk-UA"/>
        </w:rPr>
        <w:t xml:space="preserve"> </w:t>
      </w:r>
      <w:r w:rsidR="00B65B18" w:rsidRPr="00B65B18">
        <w:rPr>
          <w:rFonts w:ascii="Times New Roman" w:eastAsia="Calibri" w:hAnsi="Times New Roman" w:cs="Times New Roman"/>
          <w:sz w:val="26"/>
          <w:szCs w:val="26"/>
          <w:lang w:val="uk-UA"/>
        </w:rPr>
        <w:t>фокусується більшим чином на превенти</w:t>
      </w:r>
      <w:r w:rsidR="00D3149B">
        <w:rPr>
          <w:rFonts w:ascii="Times New Roman" w:eastAsia="Calibri" w:hAnsi="Times New Roman" w:cs="Times New Roman"/>
          <w:sz w:val="26"/>
          <w:szCs w:val="26"/>
          <w:lang w:val="uk-UA"/>
        </w:rPr>
        <w:t xml:space="preserve">вний підхід, який </w:t>
      </w:r>
      <w:r w:rsidR="00B65B18" w:rsidRPr="00B65B18">
        <w:rPr>
          <w:rFonts w:ascii="Times New Roman" w:eastAsia="Calibri" w:hAnsi="Times New Roman" w:cs="Times New Roman"/>
          <w:sz w:val="26"/>
          <w:szCs w:val="26"/>
          <w:lang w:val="uk-UA"/>
        </w:rPr>
        <w:t>сприя</w:t>
      </w:r>
      <w:r w:rsidR="00D3149B">
        <w:rPr>
          <w:rFonts w:ascii="Times New Roman" w:eastAsia="Calibri" w:hAnsi="Times New Roman" w:cs="Times New Roman"/>
          <w:sz w:val="26"/>
          <w:szCs w:val="26"/>
          <w:lang w:val="uk-UA"/>
        </w:rPr>
        <w:t>є</w:t>
      </w:r>
      <w:r w:rsidR="00B65B18" w:rsidRPr="00B65B18">
        <w:rPr>
          <w:rFonts w:ascii="Times New Roman" w:eastAsia="Calibri" w:hAnsi="Times New Roman" w:cs="Times New Roman"/>
          <w:sz w:val="26"/>
          <w:szCs w:val="26"/>
          <w:lang w:val="uk-UA"/>
        </w:rPr>
        <w:t xml:space="preserve"> покращенню безпеки та гігієни праці на робочих місцях відповідно до основних принципів, закріплених у Конвенціях МОП та Директивах </w:t>
      </w:r>
      <w:r w:rsidR="00B65B18">
        <w:rPr>
          <w:rFonts w:ascii="Times New Roman" w:eastAsia="Calibri" w:hAnsi="Times New Roman" w:cs="Times New Roman"/>
          <w:sz w:val="26"/>
          <w:szCs w:val="26"/>
          <w:lang w:val="uk-UA"/>
        </w:rPr>
        <w:t>ЄС.</w:t>
      </w:r>
    </w:p>
    <w:p w:rsidR="00B65B18" w:rsidRPr="00B65B18" w:rsidRDefault="00D1527A" w:rsidP="000118D8">
      <w:pPr>
        <w:pStyle w:val="af"/>
        <w:ind w:firstLine="567"/>
        <w:jc w:val="both"/>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Проє</w:t>
      </w:r>
      <w:r w:rsidR="00B65B18">
        <w:rPr>
          <w:rFonts w:ascii="Times New Roman" w:eastAsia="Calibri" w:hAnsi="Times New Roman" w:cs="Times New Roman"/>
          <w:sz w:val="26"/>
          <w:szCs w:val="26"/>
          <w:lang w:val="uk-UA"/>
        </w:rPr>
        <w:t xml:space="preserve">кт регуляторного акта передбачає, </w:t>
      </w:r>
      <w:r w:rsidR="00B65B18" w:rsidRPr="00B65B18">
        <w:rPr>
          <w:rFonts w:ascii="Times New Roman" w:eastAsia="Calibri" w:hAnsi="Times New Roman" w:cs="Times New Roman"/>
          <w:sz w:val="26"/>
          <w:szCs w:val="26"/>
          <w:lang w:val="uk-UA"/>
        </w:rPr>
        <w:t>зокрема:</w:t>
      </w:r>
    </w:p>
    <w:p w:rsidR="00B65B18" w:rsidRPr="00B65B18" w:rsidRDefault="00B65B18" w:rsidP="00B65B18">
      <w:pPr>
        <w:numPr>
          <w:ilvl w:val="0"/>
          <w:numId w:val="10"/>
        </w:numPr>
        <w:spacing w:after="0" w:line="240" w:lineRule="auto"/>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додано нові </w:t>
      </w:r>
      <w:r w:rsidRPr="00B65B18">
        <w:rPr>
          <w:rFonts w:ascii="Times New Roman" w:eastAsia="Calibri" w:hAnsi="Times New Roman"/>
          <w:sz w:val="26"/>
          <w:szCs w:val="26"/>
          <w:lang w:eastAsia="en-US"/>
        </w:rPr>
        <w:t xml:space="preserve">терміни та </w:t>
      </w:r>
      <w:r w:rsidR="005D2BF2">
        <w:rPr>
          <w:rFonts w:ascii="Times New Roman" w:eastAsia="Calibri" w:hAnsi="Times New Roman"/>
          <w:sz w:val="26"/>
          <w:szCs w:val="26"/>
          <w:lang w:eastAsia="en-US"/>
        </w:rPr>
        <w:t xml:space="preserve">розширені </w:t>
      </w:r>
      <w:r w:rsidRPr="00B65B18">
        <w:rPr>
          <w:rFonts w:ascii="Times New Roman" w:eastAsia="Calibri" w:hAnsi="Times New Roman"/>
          <w:sz w:val="26"/>
          <w:szCs w:val="26"/>
          <w:lang w:eastAsia="en-US"/>
        </w:rPr>
        <w:t>поняття;</w:t>
      </w:r>
    </w:p>
    <w:p w:rsidR="00B65B18" w:rsidRPr="00B65B18" w:rsidRDefault="00B65B18" w:rsidP="00B65B18">
      <w:pPr>
        <w:numPr>
          <w:ilvl w:val="0"/>
          <w:numId w:val="10"/>
        </w:numPr>
        <w:spacing w:after="0" w:line="240" w:lineRule="auto"/>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додано </w:t>
      </w:r>
      <w:r w:rsidRPr="00B65B18">
        <w:rPr>
          <w:rFonts w:ascii="Times New Roman" w:eastAsia="Calibri" w:hAnsi="Times New Roman"/>
          <w:sz w:val="26"/>
          <w:szCs w:val="26"/>
          <w:lang w:eastAsia="en-US"/>
        </w:rPr>
        <w:t>глав</w:t>
      </w:r>
      <w:r w:rsidR="00A07458">
        <w:rPr>
          <w:rFonts w:ascii="Times New Roman" w:eastAsia="Calibri" w:hAnsi="Times New Roman"/>
          <w:sz w:val="26"/>
          <w:szCs w:val="26"/>
          <w:lang w:eastAsia="en-US"/>
        </w:rPr>
        <w:t>у</w:t>
      </w:r>
      <w:r w:rsidRPr="00B65B18">
        <w:rPr>
          <w:rFonts w:ascii="Times New Roman" w:eastAsia="Calibri" w:hAnsi="Times New Roman"/>
          <w:sz w:val="26"/>
          <w:szCs w:val="26"/>
          <w:lang w:eastAsia="en-US"/>
        </w:rPr>
        <w:t xml:space="preserve"> «Система управління охороною праці»;</w:t>
      </w:r>
    </w:p>
    <w:p w:rsidR="00B65B18" w:rsidRPr="00B65B18" w:rsidRDefault="00B65B18" w:rsidP="00B65B18">
      <w:pPr>
        <w:numPr>
          <w:ilvl w:val="0"/>
          <w:numId w:val="10"/>
        </w:numPr>
        <w:spacing w:after="0" w:line="240" w:lineRule="auto"/>
        <w:jc w:val="both"/>
        <w:rPr>
          <w:rFonts w:ascii="Times New Roman" w:eastAsia="Calibri" w:hAnsi="Times New Roman"/>
          <w:sz w:val="26"/>
          <w:szCs w:val="26"/>
          <w:lang w:eastAsia="en-US"/>
        </w:rPr>
      </w:pPr>
      <w:r w:rsidRPr="00B65B18">
        <w:rPr>
          <w:rFonts w:ascii="Times New Roman" w:eastAsia="Calibri" w:hAnsi="Times New Roman"/>
          <w:sz w:val="26"/>
          <w:szCs w:val="26"/>
          <w:lang w:eastAsia="en-US"/>
        </w:rPr>
        <w:lastRenderedPageBreak/>
        <w:t>замінені спеціалізовані галузеві інститути (з 2014 року знаходяться під окупацією російської федерації  в місті Донецьк та Макіївка Донецької області Макіївський науково-дослідний інститут гірничої справи, Респіратор науково-дослідний інститут гірничорятувальної справи, Донецький державний науково-дослідний вугільний інститут)  на фахові наукові установи, що дає можливості залучати до науково-дослідних робіт у вугільній галузі академічні наукові організації;</w:t>
      </w:r>
    </w:p>
    <w:p w:rsidR="00B65B18" w:rsidRPr="00B65B18" w:rsidRDefault="00B65B18" w:rsidP="00B65B18">
      <w:pPr>
        <w:numPr>
          <w:ilvl w:val="0"/>
          <w:numId w:val="10"/>
        </w:numPr>
        <w:spacing w:after="0" w:line="240" w:lineRule="auto"/>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передбачено </w:t>
      </w:r>
      <w:r w:rsidRPr="00B65B18">
        <w:rPr>
          <w:rFonts w:ascii="Times New Roman" w:eastAsia="Calibri" w:hAnsi="Times New Roman"/>
          <w:sz w:val="26"/>
          <w:szCs w:val="26"/>
          <w:lang w:eastAsia="en-US"/>
        </w:rPr>
        <w:t xml:space="preserve">перехід на застосування на </w:t>
      </w:r>
      <w:r>
        <w:rPr>
          <w:rFonts w:ascii="Times New Roman" w:eastAsia="Calibri" w:hAnsi="Times New Roman"/>
          <w:sz w:val="26"/>
          <w:szCs w:val="26"/>
          <w:lang w:eastAsia="en-US"/>
        </w:rPr>
        <w:t>вугільних підприємствах декількох</w:t>
      </w:r>
      <w:r w:rsidRPr="00B65B18">
        <w:rPr>
          <w:rFonts w:ascii="Times New Roman" w:eastAsia="Calibri" w:hAnsi="Times New Roman"/>
          <w:sz w:val="26"/>
          <w:szCs w:val="26"/>
          <w:lang w:eastAsia="en-US"/>
        </w:rPr>
        <w:t xml:space="preserve"> систем захисту та локалізації під час вибуху метано-повітряної суміші та вугільного пилу (у діючих Правилах вимагається застосування єдиної відповідної системи);</w:t>
      </w:r>
    </w:p>
    <w:p w:rsidR="00B65B18" w:rsidRPr="00B65B18" w:rsidRDefault="00B65B18" w:rsidP="00B65B18">
      <w:pPr>
        <w:numPr>
          <w:ilvl w:val="0"/>
          <w:numId w:val="10"/>
        </w:numPr>
        <w:spacing w:after="0" w:line="240" w:lineRule="auto"/>
        <w:jc w:val="both"/>
        <w:rPr>
          <w:rFonts w:ascii="Times New Roman" w:eastAsia="Calibri" w:hAnsi="Times New Roman"/>
          <w:sz w:val="26"/>
          <w:szCs w:val="26"/>
          <w:lang w:eastAsia="en-US"/>
        </w:rPr>
      </w:pPr>
      <w:r w:rsidRPr="00B65B18">
        <w:rPr>
          <w:rFonts w:ascii="Times New Roman" w:eastAsia="Calibri" w:hAnsi="Times New Roman"/>
          <w:sz w:val="26"/>
          <w:szCs w:val="26"/>
          <w:lang w:eastAsia="en-US"/>
        </w:rPr>
        <w:t>більш детально викладено порядок проведення навчання працівників шахт правилам користування ізолювальними саморятівниками з використанням;</w:t>
      </w:r>
    </w:p>
    <w:p w:rsidR="00B65B18" w:rsidRPr="00B65B18" w:rsidRDefault="00B65B18" w:rsidP="00B65B18">
      <w:pPr>
        <w:numPr>
          <w:ilvl w:val="0"/>
          <w:numId w:val="10"/>
        </w:numPr>
        <w:spacing w:after="0" w:line="240" w:lineRule="auto"/>
        <w:jc w:val="both"/>
        <w:rPr>
          <w:rFonts w:ascii="Times New Roman" w:eastAsia="Calibri" w:hAnsi="Times New Roman"/>
          <w:sz w:val="26"/>
          <w:szCs w:val="26"/>
          <w:lang w:eastAsia="en-US"/>
        </w:rPr>
      </w:pPr>
      <w:r>
        <w:rPr>
          <w:rFonts w:ascii="Times New Roman" w:eastAsia="Calibri" w:hAnsi="Times New Roman"/>
          <w:sz w:val="26"/>
          <w:szCs w:val="26"/>
          <w:lang w:eastAsia="en-US"/>
        </w:rPr>
        <w:t>у тексті</w:t>
      </w:r>
      <w:r w:rsidRPr="00B65B18">
        <w:rPr>
          <w:rFonts w:ascii="Times New Roman" w:eastAsia="Calibri" w:hAnsi="Times New Roman"/>
          <w:sz w:val="26"/>
          <w:szCs w:val="26"/>
          <w:lang w:eastAsia="en-US"/>
        </w:rPr>
        <w:t xml:space="preserve"> замінені посилання на </w:t>
      </w:r>
      <w:r>
        <w:rPr>
          <w:rFonts w:ascii="Times New Roman" w:eastAsia="Calibri" w:hAnsi="Times New Roman"/>
          <w:sz w:val="26"/>
          <w:szCs w:val="26"/>
          <w:lang w:eastAsia="en-US"/>
        </w:rPr>
        <w:t xml:space="preserve">застарілі та </w:t>
      </w:r>
      <w:r w:rsidRPr="00B65B18">
        <w:rPr>
          <w:rFonts w:ascii="Times New Roman" w:eastAsia="Calibri" w:hAnsi="Times New Roman"/>
          <w:sz w:val="26"/>
          <w:szCs w:val="26"/>
          <w:lang w:eastAsia="en-US"/>
        </w:rPr>
        <w:t>не діючі законодавчі та нормативно-правові акти;</w:t>
      </w:r>
    </w:p>
    <w:p w:rsidR="00B65B18" w:rsidRPr="00B65B18" w:rsidRDefault="00B65B18" w:rsidP="00B65B18">
      <w:pPr>
        <w:numPr>
          <w:ilvl w:val="0"/>
          <w:numId w:val="10"/>
        </w:numPr>
        <w:spacing w:after="0" w:line="240" w:lineRule="auto"/>
        <w:jc w:val="both"/>
        <w:rPr>
          <w:rFonts w:ascii="Times New Roman" w:eastAsia="Calibri" w:hAnsi="Times New Roman"/>
          <w:sz w:val="26"/>
          <w:szCs w:val="26"/>
          <w:lang w:eastAsia="en-US"/>
        </w:rPr>
      </w:pPr>
      <w:r w:rsidRPr="00B65B18">
        <w:rPr>
          <w:rFonts w:ascii="Times New Roman" w:eastAsia="Calibri" w:hAnsi="Times New Roman"/>
          <w:sz w:val="26"/>
          <w:szCs w:val="26"/>
          <w:lang w:eastAsia="en-US"/>
        </w:rPr>
        <w:t>більш детально розписано, яка конкретно пови</w:t>
      </w:r>
      <w:r w:rsidR="00D1527A">
        <w:rPr>
          <w:rFonts w:ascii="Times New Roman" w:eastAsia="Calibri" w:hAnsi="Times New Roman"/>
          <w:sz w:val="26"/>
          <w:szCs w:val="26"/>
          <w:lang w:eastAsia="en-US"/>
        </w:rPr>
        <w:t>нна розроблена технологічна проє</w:t>
      </w:r>
      <w:r w:rsidRPr="00B65B18">
        <w:rPr>
          <w:rFonts w:ascii="Times New Roman" w:eastAsia="Calibri" w:hAnsi="Times New Roman"/>
          <w:sz w:val="26"/>
          <w:szCs w:val="26"/>
          <w:lang w:eastAsia="en-US"/>
        </w:rPr>
        <w:t xml:space="preserve">ктна документація на </w:t>
      </w:r>
      <w:r w:rsidR="00F33209">
        <w:rPr>
          <w:rFonts w:ascii="Times New Roman" w:eastAsia="Calibri" w:hAnsi="Times New Roman"/>
          <w:sz w:val="26"/>
          <w:szCs w:val="26"/>
          <w:lang w:eastAsia="en-US"/>
        </w:rPr>
        <w:t xml:space="preserve">виробничі процеси та </w:t>
      </w:r>
      <w:r w:rsidR="00D1527A">
        <w:rPr>
          <w:rFonts w:ascii="Times New Roman" w:eastAsia="Calibri" w:hAnsi="Times New Roman"/>
          <w:sz w:val="26"/>
          <w:szCs w:val="26"/>
          <w:lang w:eastAsia="en-US"/>
        </w:rPr>
        <w:t>види робіт (проє</w:t>
      </w:r>
      <w:r w:rsidRPr="00B65B18">
        <w:rPr>
          <w:rFonts w:ascii="Times New Roman" w:eastAsia="Calibri" w:hAnsi="Times New Roman"/>
          <w:sz w:val="26"/>
          <w:szCs w:val="26"/>
          <w:lang w:eastAsia="en-US"/>
        </w:rPr>
        <w:t>кти або паспорти);</w:t>
      </w:r>
    </w:p>
    <w:p w:rsidR="00B65B18" w:rsidRPr="00B65B18" w:rsidRDefault="00D1527A" w:rsidP="00B65B18">
      <w:pPr>
        <w:numPr>
          <w:ilvl w:val="0"/>
          <w:numId w:val="10"/>
        </w:numPr>
        <w:spacing w:after="0" w:line="240" w:lineRule="auto"/>
        <w:jc w:val="both"/>
        <w:rPr>
          <w:rFonts w:ascii="Times New Roman" w:eastAsia="Calibri" w:hAnsi="Times New Roman"/>
          <w:sz w:val="26"/>
          <w:szCs w:val="26"/>
          <w:lang w:eastAsia="en-US"/>
        </w:rPr>
      </w:pPr>
      <w:r>
        <w:rPr>
          <w:rFonts w:ascii="Times New Roman" w:eastAsia="Calibri" w:hAnsi="Times New Roman"/>
          <w:sz w:val="26"/>
          <w:szCs w:val="26"/>
          <w:lang w:eastAsia="en-US"/>
        </w:rPr>
        <w:t>до технічно-проє</w:t>
      </w:r>
      <w:r w:rsidR="00B65B18" w:rsidRPr="00B65B18">
        <w:rPr>
          <w:rFonts w:ascii="Times New Roman" w:eastAsia="Calibri" w:hAnsi="Times New Roman"/>
          <w:sz w:val="26"/>
          <w:szCs w:val="26"/>
          <w:lang w:eastAsia="en-US"/>
        </w:rPr>
        <w:t>ктної документації введена вимога про включення розділу «Самопорятунок та порятунок під час виникнення аварій»;</w:t>
      </w:r>
    </w:p>
    <w:p w:rsidR="00B65B18" w:rsidRPr="00B65B18" w:rsidRDefault="00B65B18" w:rsidP="00B65B18">
      <w:pPr>
        <w:numPr>
          <w:ilvl w:val="0"/>
          <w:numId w:val="10"/>
        </w:numPr>
        <w:spacing w:after="0" w:line="240" w:lineRule="auto"/>
        <w:jc w:val="both"/>
        <w:rPr>
          <w:rFonts w:ascii="Times New Roman" w:eastAsia="Calibri" w:hAnsi="Times New Roman"/>
          <w:sz w:val="26"/>
          <w:szCs w:val="26"/>
          <w:lang w:eastAsia="en-US"/>
        </w:rPr>
      </w:pPr>
      <w:r w:rsidRPr="00B65B18">
        <w:rPr>
          <w:rFonts w:ascii="Times New Roman" w:eastAsia="Calibri" w:hAnsi="Times New Roman"/>
          <w:sz w:val="26"/>
          <w:szCs w:val="26"/>
          <w:lang w:eastAsia="en-US"/>
        </w:rPr>
        <w:t>дода</w:t>
      </w:r>
      <w:r w:rsidR="00005B05">
        <w:rPr>
          <w:rFonts w:ascii="Times New Roman" w:eastAsia="Calibri" w:hAnsi="Times New Roman"/>
          <w:sz w:val="26"/>
          <w:szCs w:val="26"/>
          <w:lang w:eastAsia="en-US"/>
        </w:rPr>
        <w:t>но вимоги щодо включення до проє</w:t>
      </w:r>
      <w:r w:rsidRPr="00B65B18">
        <w:rPr>
          <w:rFonts w:ascii="Times New Roman" w:eastAsia="Calibri" w:hAnsi="Times New Roman"/>
          <w:sz w:val="26"/>
          <w:szCs w:val="26"/>
          <w:lang w:eastAsia="en-US"/>
        </w:rPr>
        <w:t>ктної документації комплексу заходів  щодо боротьби з газодинамічними явищами (ГДЯ) на підприємствах, що відпрацьовують небезпечні пласти за ГДЯ;</w:t>
      </w:r>
    </w:p>
    <w:p w:rsidR="00B65B18" w:rsidRPr="00B65B18" w:rsidRDefault="00B65B18" w:rsidP="00B65B18">
      <w:pPr>
        <w:numPr>
          <w:ilvl w:val="0"/>
          <w:numId w:val="10"/>
        </w:numPr>
        <w:spacing w:after="0" w:line="240" w:lineRule="auto"/>
        <w:jc w:val="both"/>
        <w:rPr>
          <w:rFonts w:ascii="Times New Roman" w:eastAsia="Calibri" w:hAnsi="Times New Roman"/>
          <w:sz w:val="26"/>
          <w:szCs w:val="26"/>
          <w:lang w:eastAsia="en-US"/>
        </w:rPr>
      </w:pPr>
      <w:r w:rsidRPr="00B65B18">
        <w:rPr>
          <w:rFonts w:ascii="Times New Roman" w:eastAsia="Calibri" w:hAnsi="Times New Roman"/>
          <w:sz w:val="26"/>
          <w:szCs w:val="26"/>
          <w:lang w:eastAsia="en-US"/>
        </w:rPr>
        <w:t>додано вимоги щодо проведення гірничих робіт по викидонебезпечним пісковикам;</w:t>
      </w:r>
    </w:p>
    <w:p w:rsidR="00B65B18" w:rsidRPr="00B65B18" w:rsidRDefault="00B65B18" w:rsidP="00B65B18">
      <w:pPr>
        <w:numPr>
          <w:ilvl w:val="0"/>
          <w:numId w:val="10"/>
        </w:numPr>
        <w:spacing w:after="0" w:line="240" w:lineRule="auto"/>
        <w:jc w:val="both"/>
        <w:rPr>
          <w:rFonts w:ascii="Times New Roman" w:eastAsia="Calibri" w:hAnsi="Times New Roman"/>
          <w:sz w:val="26"/>
          <w:szCs w:val="26"/>
          <w:lang w:eastAsia="en-US"/>
        </w:rPr>
      </w:pPr>
      <w:r w:rsidRPr="00B65B18">
        <w:rPr>
          <w:rFonts w:ascii="Times New Roman" w:eastAsia="Calibri" w:hAnsi="Times New Roman"/>
          <w:sz w:val="26"/>
          <w:szCs w:val="26"/>
          <w:lang w:eastAsia="en-US"/>
        </w:rPr>
        <w:t>більш детально розписано комплекс заходів для шахт, що розробляють пласти небезпечні за вибухом вугільного пилу;</w:t>
      </w:r>
    </w:p>
    <w:p w:rsidR="00B65B18" w:rsidRPr="00B65B18" w:rsidRDefault="00B65B18" w:rsidP="00B65B18">
      <w:pPr>
        <w:numPr>
          <w:ilvl w:val="0"/>
          <w:numId w:val="10"/>
        </w:numPr>
        <w:spacing w:after="0" w:line="240" w:lineRule="auto"/>
        <w:jc w:val="both"/>
        <w:rPr>
          <w:rFonts w:ascii="Times New Roman" w:eastAsia="Calibri" w:hAnsi="Times New Roman"/>
          <w:sz w:val="26"/>
          <w:szCs w:val="26"/>
          <w:lang w:eastAsia="en-US"/>
        </w:rPr>
      </w:pPr>
      <w:r w:rsidRPr="00B65B18">
        <w:rPr>
          <w:rFonts w:ascii="Times New Roman" w:eastAsia="Calibri" w:hAnsi="Times New Roman"/>
          <w:sz w:val="26"/>
          <w:szCs w:val="26"/>
          <w:lang w:eastAsia="en-US"/>
        </w:rPr>
        <w:t>додано вимоги стосовно розкриття, підготовки та розробки пластів вугілля схильного до самозаймання;</w:t>
      </w:r>
    </w:p>
    <w:p w:rsidR="00B65B18" w:rsidRPr="00B65B18" w:rsidRDefault="00B65B18" w:rsidP="00B65B18">
      <w:pPr>
        <w:numPr>
          <w:ilvl w:val="0"/>
          <w:numId w:val="10"/>
        </w:numPr>
        <w:spacing w:after="0" w:line="240" w:lineRule="auto"/>
        <w:jc w:val="both"/>
        <w:rPr>
          <w:rFonts w:ascii="Times New Roman" w:eastAsia="Calibri" w:hAnsi="Times New Roman"/>
          <w:sz w:val="26"/>
          <w:szCs w:val="26"/>
          <w:lang w:eastAsia="en-US"/>
        </w:rPr>
      </w:pPr>
      <w:r w:rsidRPr="00B65B18">
        <w:rPr>
          <w:rFonts w:ascii="Times New Roman" w:eastAsia="Calibri" w:hAnsi="Times New Roman"/>
          <w:sz w:val="26"/>
          <w:szCs w:val="26"/>
          <w:lang w:eastAsia="en-US"/>
        </w:rPr>
        <w:t xml:space="preserve">додано вимоги щодо обслуговування ДВГРС групи шахт переданих на ліквідацію та консервацію;  </w:t>
      </w:r>
    </w:p>
    <w:p w:rsidR="00C103CB" w:rsidRPr="00F33209" w:rsidRDefault="00B65B18" w:rsidP="00F33209">
      <w:pPr>
        <w:numPr>
          <w:ilvl w:val="0"/>
          <w:numId w:val="10"/>
        </w:numPr>
        <w:spacing w:after="0" w:line="240" w:lineRule="auto"/>
        <w:jc w:val="both"/>
        <w:rPr>
          <w:rFonts w:ascii="Times New Roman" w:eastAsia="Calibri" w:hAnsi="Times New Roman"/>
          <w:sz w:val="26"/>
          <w:szCs w:val="26"/>
          <w:lang w:eastAsia="en-US"/>
        </w:rPr>
      </w:pPr>
      <w:r w:rsidRPr="00B65B18">
        <w:rPr>
          <w:rFonts w:ascii="Times New Roman" w:eastAsia="Calibri" w:hAnsi="Times New Roman"/>
          <w:sz w:val="26"/>
          <w:szCs w:val="26"/>
          <w:lang w:eastAsia="en-US"/>
        </w:rPr>
        <w:t xml:space="preserve"> вилучено вимоги, що стосувались застосування на вугільних шахтах обладнання, яке на той час (2010 рік прийняття діючої редакції Правил) планувалось (на перспективу) розробити та запровадити на підприємствах, але на даний час цього обладнання не розроблено, і тому підприємства вимушені звертатися до Держпраці з клопотаннями про відтермінування вимог пунктів Правил, де вимагається застосування цього обладнання.</w:t>
      </w:r>
    </w:p>
    <w:p w:rsidR="00C103CB" w:rsidRDefault="00C103CB" w:rsidP="00C103CB">
      <w:pPr>
        <w:suppressAutoHyphens/>
        <w:spacing w:after="0" w:line="240" w:lineRule="auto"/>
        <w:ind w:firstLine="567"/>
        <w:jc w:val="both"/>
        <w:rPr>
          <w:rFonts w:ascii="Times New Roman" w:hAnsi="Times New Roman"/>
          <w:sz w:val="26"/>
          <w:szCs w:val="26"/>
        </w:rPr>
      </w:pPr>
    </w:p>
    <w:p w:rsidR="00D82CF9" w:rsidRPr="0081693D" w:rsidRDefault="00D82CF9" w:rsidP="00C103CB">
      <w:pPr>
        <w:suppressAutoHyphens/>
        <w:spacing w:after="0" w:line="240" w:lineRule="auto"/>
        <w:ind w:firstLine="567"/>
        <w:jc w:val="both"/>
        <w:rPr>
          <w:rFonts w:ascii="Times New Roman" w:hAnsi="Times New Roman"/>
          <w:sz w:val="26"/>
          <w:szCs w:val="26"/>
        </w:rPr>
      </w:pPr>
    </w:p>
    <w:p w:rsidR="00C103CB" w:rsidRPr="0081693D" w:rsidRDefault="00C103CB" w:rsidP="00C103CB">
      <w:pPr>
        <w:suppressAutoHyphens/>
        <w:spacing w:after="0" w:line="240" w:lineRule="auto"/>
        <w:ind w:firstLine="567"/>
        <w:jc w:val="both"/>
        <w:rPr>
          <w:rFonts w:ascii="Times New Roman" w:hAnsi="Times New Roman"/>
          <w:sz w:val="26"/>
          <w:szCs w:val="26"/>
        </w:rPr>
      </w:pPr>
      <w:r w:rsidRPr="0081693D">
        <w:rPr>
          <w:rFonts w:ascii="Times New Roman" w:hAnsi="Times New Roman"/>
          <w:sz w:val="26"/>
          <w:szCs w:val="26"/>
        </w:rPr>
        <w:t>Основні групи (підгрупи), на які проблема справляє вплив: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C103CB" w:rsidRPr="0081693D" w:rsidTr="00DA7830">
        <w:tc>
          <w:tcPr>
            <w:tcW w:w="3190" w:type="dxa"/>
            <w:vAlign w:val="center"/>
          </w:tcPr>
          <w:p w:rsidR="00C103CB" w:rsidRPr="0081693D" w:rsidRDefault="00C103CB" w:rsidP="00DA7830">
            <w:pPr>
              <w:suppressAutoHyphens/>
              <w:spacing w:after="0" w:line="240" w:lineRule="auto"/>
              <w:jc w:val="center"/>
              <w:rPr>
                <w:rFonts w:ascii="Times New Roman" w:hAnsi="Times New Roman"/>
                <w:sz w:val="26"/>
                <w:szCs w:val="26"/>
              </w:rPr>
            </w:pPr>
            <w:r w:rsidRPr="0081693D">
              <w:rPr>
                <w:rFonts w:ascii="Times New Roman" w:hAnsi="Times New Roman"/>
                <w:sz w:val="26"/>
                <w:szCs w:val="26"/>
              </w:rPr>
              <w:t>Групи</w:t>
            </w:r>
          </w:p>
        </w:tc>
        <w:tc>
          <w:tcPr>
            <w:tcW w:w="3190" w:type="dxa"/>
            <w:vAlign w:val="center"/>
          </w:tcPr>
          <w:p w:rsidR="00C103CB" w:rsidRPr="0081693D" w:rsidRDefault="00C103CB" w:rsidP="00DA7830">
            <w:pPr>
              <w:suppressAutoHyphens/>
              <w:spacing w:after="0" w:line="240" w:lineRule="auto"/>
              <w:jc w:val="center"/>
              <w:rPr>
                <w:rFonts w:ascii="Times New Roman" w:hAnsi="Times New Roman"/>
                <w:sz w:val="26"/>
                <w:szCs w:val="26"/>
              </w:rPr>
            </w:pPr>
            <w:r w:rsidRPr="0081693D">
              <w:rPr>
                <w:rFonts w:ascii="Times New Roman" w:hAnsi="Times New Roman"/>
                <w:sz w:val="26"/>
                <w:szCs w:val="26"/>
              </w:rPr>
              <w:t>Так</w:t>
            </w:r>
          </w:p>
        </w:tc>
        <w:tc>
          <w:tcPr>
            <w:tcW w:w="3191" w:type="dxa"/>
            <w:vAlign w:val="center"/>
          </w:tcPr>
          <w:p w:rsidR="00C103CB" w:rsidRPr="0081693D" w:rsidRDefault="00C103CB" w:rsidP="00DA7830">
            <w:pPr>
              <w:suppressAutoHyphens/>
              <w:spacing w:after="0" w:line="240" w:lineRule="auto"/>
              <w:jc w:val="center"/>
              <w:rPr>
                <w:rFonts w:ascii="Times New Roman" w:hAnsi="Times New Roman"/>
                <w:sz w:val="26"/>
                <w:szCs w:val="26"/>
              </w:rPr>
            </w:pPr>
            <w:r w:rsidRPr="0081693D">
              <w:rPr>
                <w:rFonts w:ascii="Times New Roman" w:hAnsi="Times New Roman"/>
                <w:sz w:val="26"/>
                <w:szCs w:val="26"/>
              </w:rPr>
              <w:t>Ні</w:t>
            </w:r>
          </w:p>
        </w:tc>
      </w:tr>
      <w:tr w:rsidR="00C103CB" w:rsidRPr="0081693D" w:rsidTr="00DA7830">
        <w:tc>
          <w:tcPr>
            <w:tcW w:w="3190" w:type="dxa"/>
          </w:tcPr>
          <w:p w:rsidR="00C103CB" w:rsidRPr="0081693D" w:rsidRDefault="00C103CB" w:rsidP="00DA7830">
            <w:pPr>
              <w:suppressAutoHyphens/>
              <w:spacing w:after="0" w:line="240" w:lineRule="auto"/>
              <w:rPr>
                <w:rFonts w:ascii="Times New Roman" w:hAnsi="Times New Roman"/>
                <w:sz w:val="26"/>
                <w:szCs w:val="26"/>
              </w:rPr>
            </w:pPr>
            <w:r w:rsidRPr="0081693D">
              <w:rPr>
                <w:rFonts w:ascii="Times New Roman" w:hAnsi="Times New Roman"/>
                <w:sz w:val="26"/>
                <w:szCs w:val="26"/>
              </w:rPr>
              <w:t>Громадяни</w:t>
            </w:r>
          </w:p>
        </w:tc>
        <w:tc>
          <w:tcPr>
            <w:tcW w:w="3190" w:type="dxa"/>
          </w:tcPr>
          <w:p w:rsidR="00C103CB" w:rsidRPr="0081693D" w:rsidRDefault="001F2AAE" w:rsidP="00DA7830">
            <w:pPr>
              <w:suppressAutoHyphens/>
              <w:spacing w:after="0" w:line="240" w:lineRule="auto"/>
              <w:jc w:val="center"/>
              <w:rPr>
                <w:rFonts w:ascii="Times New Roman" w:hAnsi="Times New Roman"/>
                <w:sz w:val="26"/>
                <w:szCs w:val="26"/>
              </w:rPr>
            </w:pPr>
            <w:r>
              <w:rPr>
                <w:rFonts w:ascii="Times New Roman" w:hAnsi="Times New Roman"/>
                <w:sz w:val="26"/>
                <w:szCs w:val="26"/>
              </w:rPr>
              <w:t>Так</w:t>
            </w:r>
          </w:p>
        </w:tc>
        <w:tc>
          <w:tcPr>
            <w:tcW w:w="3191" w:type="dxa"/>
          </w:tcPr>
          <w:p w:rsidR="00C103CB" w:rsidRPr="0081693D" w:rsidRDefault="001F2AAE" w:rsidP="00DA7830">
            <w:pPr>
              <w:suppressAutoHyphens/>
              <w:spacing w:after="0" w:line="240" w:lineRule="auto"/>
              <w:jc w:val="center"/>
              <w:rPr>
                <w:rFonts w:ascii="Times New Roman" w:hAnsi="Times New Roman"/>
                <w:sz w:val="26"/>
                <w:szCs w:val="26"/>
              </w:rPr>
            </w:pPr>
            <w:r>
              <w:rPr>
                <w:rFonts w:ascii="Times New Roman" w:hAnsi="Times New Roman"/>
                <w:sz w:val="26"/>
                <w:szCs w:val="26"/>
              </w:rPr>
              <w:t>-</w:t>
            </w:r>
          </w:p>
        </w:tc>
      </w:tr>
      <w:tr w:rsidR="00C103CB" w:rsidRPr="0081693D" w:rsidTr="00DA7830">
        <w:tc>
          <w:tcPr>
            <w:tcW w:w="3190" w:type="dxa"/>
          </w:tcPr>
          <w:p w:rsidR="00C103CB" w:rsidRPr="0081693D" w:rsidRDefault="00C103CB" w:rsidP="00DA7830">
            <w:pPr>
              <w:suppressAutoHyphens/>
              <w:spacing w:after="0" w:line="240" w:lineRule="auto"/>
              <w:jc w:val="both"/>
              <w:rPr>
                <w:rFonts w:ascii="Times New Roman" w:hAnsi="Times New Roman"/>
                <w:sz w:val="26"/>
                <w:szCs w:val="26"/>
              </w:rPr>
            </w:pPr>
            <w:r w:rsidRPr="0081693D">
              <w:rPr>
                <w:rFonts w:ascii="Times New Roman" w:hAnsi="Times New Roman"/>
                <w:sz w:val="26"/>
                <w:szCs w:val="26"/>
              </w:rPr>
              <w:t>Держава</w:t>
            </w:r>
          </w:p>
        </w:tc>
        <w:tc>
          <w:tcPr>
            <w:tcW w:w="3190" w:type="dxa"/>
          </w:tcPr>
          <w:p w:rsidR="00C103CB" w:rsidRPr="0081693D" w:rsidRDefault="001F2AAE" w:rsidP="00DA7830">
            <w:pPr>
              <w:suppressAutoHyphens/>
              <w:spacing w:after="0" w:line="240" w:lineRule="auto"/>
              <w:jc w:val="center"/>
              <w:rPr>
                <w:rFonts w:ascii="Times New Roman" w:hAnsi="Times New Roman"/>
                <w:sz w:val="26"/>
                <w:szCs w:val="26"/>
              </w:rPr>
            </w:pPr>
            <w:r>
              <w:rPr>
                <w:rFonts w:ascii="Times New Roman" w:hAnsi="Times New Roman"/>
                <w:sz w:val="26"/>
                <w:szCs w:val="26"/>
              </w:rPr>
              <w:t>Так</w:t>
            </w:r>
          </w:p>
        </w:tc>
        <w:tc>
          <w:tcPr>
            <w:tcW w:w="3191" w:type="dxa"/>
          </w:tcPr>
          <w:p w:rsidR="00C103CB" w:rsidRPr="0081693D" w:rsidRDefault="001F2AAE" w:rsidP="000118D8">
            <w:pPr>
              <w:suppressAutoHyphens/>
              <w:spacing w:after="0" w:line="240" w:lineRule="auto"/>
              <w:jc w:val="center"/>
              <w:rPr>
                <w:rFonts w:ascii="Times New Roman" w:hAnsi="Times New Roman"/>
                <w:sz w:val="26"/>
                <w:szCs w:val="26"/>
              </w:rPr>
            </w:pPr>
            <w:r>
              <w:rPr>
                <w:rFonts w:ascii="Times New Roman" w:hAnsi="Times New Roman"/>
                <w:sz w:val="26"/>
                <w:szCs w:val="26"/>
              </w:rPr>
              <w:t>-</w:t>
            </w:r>
          </w:p>
        </w:tc>
      </w:tr>
      <w:tr w:rsidR="00C103CB" w:rsidRPr="0081693D" w:rsidTr="00DA7830">
        <w:tc>
          <w:tcPr>
            <w:tcW w:w="3190" w:type="dxa"/>
          </w:tcPr>
          <w:p w:rsidR="00C103CB" w:rsidRPr="0081693D" w:rsidRDefault="00C103CB" w:rsidP="000118D8">
            <w:pPr>
              <w:suppressAutoHyphens/>
              <w:spacing w:after="0" w:line="240" w:lineRule="auto"/>
              <w:jc w:val="both"/>
              <w:rPr>
                <w:rFonts w:ascii="Times New Roman" w:hAnsi="Times New Roman"/>
                <w:sz w:val="26"/>
                <w:szCs w:val="26"/>
              </w:rPr>
            </w:pPr>
            <w:r w:rsidRPr="0081693D">
              <w:rPr>
                <w:rFonts w:ascii="Times New Roman" w:hAnsi="Times New Roman"/>
                <w:sz w:val="26"/>
                <w:szCs w:val="26"/>
              </w:rPr>
              <w:t>Суб’єкти господарювання,</w:t>
            </w:r>
          </w:p>
        </w:tc>
        <w:tc>
          <w:tcPr>
            <w:tcW w:w="3190" w:type="dxa"/>
          </w:tcPr>
          <w:p w:rsidR="00C103CB" w:rsidRPr="0081693D" w:rsidRDefault="001F2AAE" w:rsidP="00DA7830">
            <w:pPr>
              <w:suppressAutoHyphens/>
              <w:spacing w:after="0" w:line="240" w:lineRule="auto"/>
              <w:jc w:val="center"/>
              <w:rPr>
                <w:rFonts w:ascii="Times New Roman" w:hAnsi="Times New Roman"/>
                <w:sz w:val="26"/>
                <w:szCs w:val="26"/>
              </w:rPr>
            </w:pPr>
            <w:r>
              <w:rPr>
                <w:rFonts w:ascii="Times New Roman" w:hAnsi="Times New Roman"/>
                <w:sz w:val="26"/>
                <w:szCs w:val="26"/>
              </w:rPr>
              <w:t>Так</w:t>
            </w:r>
          </w:p>
        </w:tc>
        <w:tc>
          <w:tcPr>
            <w:tcW w:w="3191" w:type="dxa"/>
          </w:tcPr>
          <w:p w:rsidR="00C103CB" w:rsidRPr="0081693D" w:rsidRDefault="001F2AAE" w:rsidP="00DA7830">
            <w:pPr>
              <w:suppressAutoHyphens/>
              <w:spacing w:after="0" w:line="240" w:lineRule="auto"/>
              <w:jc w:val="center"/>
              <w:rPr>
                <w:rFonts w:ascii="Times New Roman" w:hAnsi="Times New Roman"/>
                <w:sz w:val="26"/>
                <w:szCs w:val="26"/>
              </w:rPr>
            </w:pPr>
            <w:r>
              <w:rPr>
                <w:rFonts w:ascii="Times New Roman" w:hAnsi="Times New Roman"/>
                <w:sz w:val="26"/>
                <w:szCs w:val="26"/>
              </w:rPr>
              <w:t>-</w:t>
            </w:r>
          </w:p>
        </w:tc>
      </w:tr>
      <w:tr w:rsidR="00C103CB" w:rsidRPr="0081693D" w:rsidTr="00DA7830">
        <w:tc>
          <w:tcPr>
            <w:tcW w:w="3190" w:type="dxa"/>
          </w:tcPr>
          <w:p w:rsidR="00C103CB" w:rsidRPr="0081693D" w:rsidRDefault="00C103CB" w:rsidP="00DA7830">
            <w:pPr>
              <w:suppressAutoHyphens/>
              <w:spacing w:after="0" w:line="240" w:lineRule="auto"/>
              <w:jc w:val="both"/>
              <w:rPr>
                <w:rFonts w:ascii="Times New Roman" w:hAnsi="Times New Roman"/>
                <w:sz w:val="26"/>
                <w:szCs w:val="26"/>
              </w:rPr>
            </w:pPr>
            <w:r w:rsidRPr="0081693D">
              <w:rPr>
                <w:rFonts w:ascii="Times New Roman" w:hAnsi="Times New Roman"/>
                <w:sz w:val="26"/>
                <w:szCs w:val="26"/>
                <w:shd w:val="clear" w:color="auto" w:fill="FFFFFF"/>
              </w:rPr>
              <w:t>у тому числі суб’єкти малого підприємництва</w:t>
            </w:r>
          </w:p>
        </w:tc>
        <w:tc>
          <w:tcPr>
            <w:tcW w:w="3190" w:type="dxa"/>
          </w:tcPr>
          <w:p w:rsidR="00C103CB" w:rsidRPr="0081693D" w:rsidRDefault="00C103CB" w:rsidP="00DA7830">
            <w:pPr>
              <w:suppressAutoHyphens/>
              <w:spacing w:after="0" w:line="240" w:lineRule="auto"/>
              <w:jc w:val="center"/>
              <w:rPr>
                <w:rFonts w:ascii="Times New Roman" w:hAnsi="Times New Roman"/>
                <w:sz w:val="26"/>
                <w:szCs w:val="26"/>
              </w:rPr>
            </w:pPr>
            <w:r w:rsidRPr="0081693D">
              <w:rPr>
                <w:rFonts w:ascii="Times New Roman" w:hAnsi="Times New Roman"/>
                <w:sz w:val="26"/>
                <w:szCs w:val="26"/>
              </w:rPr>
              <w:t>-</w:t>
            </w:r>
          </w:p>
        </w:tc>
        <w:tc>
          <w:tcPr>
            <w:tcW w:w="3191" w:type="dxa"/>
          </w:tcPr>
          <w:p w:rsidR="00C103CB" w:rsidRPr="0081693D" w:rsidRDefault="00BE15B9" w:rsidP="00DA7830">
            <w:pPr>
              <w:suppressAutoHyphens/>
              <w:spacing w:after="0" w:line="240" w:lineRule="auto"/>
              <w:jc w:val="center"/>
              <w:rPr>
                <w:rFonts w:ascii="Times New Roman" w:hAnsi="Times New Roman"/>
                <w:sz w:val="26"/>
                <w:szCs w:val="26"/>
              </w:rPr>
            </w:pPr>
            <w:r w:rsidRPr="0081693D">
              <w:rPr>
                <w:rFonts w:ascii="Times New Roman" w:hAnsi="Times New Roman"/>
                <w:sz w:val="26"/>
                <w:szCs w:val="26"/>
              </w:rPr>
              <w:t>-</w:t>
            </w:r>
          </w:p>
        </w:tc>
      </w:tr>
    </w:tbl>
    <w:p w:rsidR="00C103CB" w:rsidRDefault="00C103CB" w:rsidP="00C103CB">
      <w:pPr>
        <w:suppressAutoHyphens/>
        <w:spacing w:after="0" w:line="240" w:lineRule="auto"/>
        <w:ind w:firstLine="709"/>
        <w:jc w:val="both"/>
        <w:rPr>
          <w:rFonts w:ascii="Times New Roman" w:hAnsi="Times New Roman"/>
          <w:sz w:val="26"/>
          <w:szCs w:val="26"/>
        </w:rPr>
      </w:pPr>
    </w:p>
    <w:p w:rsidR="002E2972" w:rsidRPr="0081693D" w:rsidRDefault="002E2972" w:rsidP="00C103CB">
      <w:pPr>
        <w:suppressAutoHyphens/>
        <w:spacing w:after="0" w:line="240" w:lineRule="auto"/>
        <w:ind w:firstLine="709"/>
        <w:jc w:val="both"/>
        <w:rPr>
          <w:rFonts w:ascii="Times New Roman" w:hAnsi="Times New Roman"/>
          <w:sz w:val="26"/>
          <w:szCs w:val="26"/>
        </w:rPr>
      </w:pPr>
    </w:p>
    <w:p w:rsidR="00C103CB" w:rsidRPr="0081693D" w:rsidRDefault="00C103CB" w:rsidP="00C103CB">
      <w:pPr>
        <w:suppressAutoHyphens/>
        <w:spacing w:after="0" w:line="240" w:lineRule="auto"/>
        <w:ind w:firstLine="567"/>
        <w:jc w:val="both"/>
        <w:rPr>
          <w:rFonts w:ascii="Times New Roman" w:hAnsi="Times New Roman"/>
          <w:sz w:val="26"/>
          <w:szCs w:val="26"/>
        </w:rPr>
      </w:pPr>
      <w:r w:rsidRPr="0081693D">
        <w:rPr>
          <w:rFonts w:ascii="Times New Roman" w:hAnsi="Times New Roman"/>
          <w:sz w:val="26"/>
          <w:szCs w:val="26"/>
        </w:rPr>
        <w:lastRenderedPageBreak/>
        <w:t>Визначена проблема не може бути розв’язана за допомогою ринкових механізмів, оскільки це не буде відповідати вимогам чинного законодавства України, тому потребує вирішення шляхом державного регулювання.</w:t>
      </w:r>
    </w:p>
    <w:p w:rsidR="00C103CB" w:rsidRPr="0081693D" w:rsidRDefault="00C103CB" w:rsidP="00C103CB">
      <w:pPr>
        <w:suppressAutoHyphens/>
        <w:spacing w:after="0" w:line="240" w:lineRule="auto"/>
        <w:ind w:firstLine="567"/>
        <w:jc w:val="both"/>
        <w:rPr>
          <w:rFonts w:ascii="Times New Roman" w:hAnsi="Times New Roman"/>
          <w:sz w:val="26"/>
          <w:szCs w:val="26"/>
        </w:rPr>
      </w:pPr>
      <w:r w:rsidRPr="0081693D">
        <w:rPr>
          <w:rFonts w:ascii="Times New Roman" w:hAnsi="Times New Roman"/>
          <w:sz w:val="26"/>
          <w:szCs w:val="26"/>
        </w:rPr>
        <w:t xml:space="preserve">Проблема не може бути розв’язана за допомогою чинних регуляторних актів, оскільки </w:t>
      </w:r>
      <w:r w:rsidRPr="0081693D">
        <w:rPr>
          <w:rFonts w:ascii="Times New Roman" w:hAnsi="Times New Roman"/>
          <w:sz w:val="26"/>
          <w:szCs w:val="26"/>
          <w:lang w:val="ru-RU" w:eastAsia="zh-CN"/>
        </w:rPr>
        <w:t xml:space="preserve">вони </w:t>
      </w:r>
      <w:r w:rsidRPr="0081693D">
        <w:rPr>
          <w:rFonts w:ascii="Times New Roman" w:hAnsi="Times New Roman"/>
          <w:sz w:val="26"/>
          <w:szCs w:val="26"/>
          <w:lang w:eastAsia="zh-CN"/>
        </w:rPr>
        <w:t>визначають загальні норми для всіх гірничих робіт і не враховують специфіку виконаних робіт у вугільних шахтах</w:t>
      </w:r>
      <w:r w:rsidRPr="0081693D">
        <w:rPr>
          <w:rFonts w:ascii="Times New Roman" w:hAnsi="Times New Roman"/>
          <w:sz w:val="26"/>
          <w:szCs w:val="26"/>
        </w:rPr>
        <w:t xml:space="preserve">. </w:t>
      </w:r>
    </w:p>
    <w:p w:rsidR="00C103CB" w:rsidRPr="0081693D" w:rsidRDefault="00C103CB" w:rsidP="00C103CB">
      <w:pPr>
        <w:suppressAutoHyphens/>
        <w:spacing w:after="0" w:line="240" w:lineRule="auto"/>
        <w:ind w:firstLine="567"/>
        <w:jc w:val="both"/>
        <w:rPr>
          <w:rFonts w:ascii="Times New Roman" w:hAnsi="Times New Roman"/>
          <w:sz w:val="26"/>
          <w:szCs w:val="26"/>
        </w:rPr>
      </w:pPr>
      <w:r w:rsidRPr="0081693D">
        <w:rPr>
          <w:rFonts w:ascii="Times New Roman" w:hAnsi="Times New Roman"/>
          <w:sz w:val="26"/>
          <w:szCs w:val="26"/>
        </w:rPr>
        <w:t xml:space="preserve">Положення, викладені в </w:t>
      </w:r>
      <w:r w:rsidR="00005B05">
        <w:rPr>
          <w:rFonts w:ascii="Times New Roman" w:eastAsia="Calibri" w:hAnsi="Times New Roman"/>
          <w:sz w:val="26"/>
          <w:szCs w:val="26"/>
        </w:rPr>
        <w:t>проє</w:t>
      </w:r>
      <w:r w:rsidRPr="0081693D">
        <w:rPr>
          <w:rFonts w:ascii="Times New Roman" w:eastAsia="Calibri" w:hAnsi="Times New Roman"/>
          <w:sz w:val="26"/>
          <w:szCs w:val="26"/>
        </w:rPr>
        <w:t xml:space="preserve">кті регуляторного </w:t>
      </w:r>
      <w:r w:rsidRPr="0081693D">
        <w:rPr>
          <w:rFonts w:ascii="Times New Roman" w:hAnsi="Times New Roman"/>
          <w:sz w:val="26"/>
          <w:szCs w:val="26"/>
        </w:rPr>
        <w:t>акта, мають загальнообов’язковий характер і не можуть затверджуватись локальними актами суб’єктів господарювання.</w:t>
      </w:r>
    </w:p>
    <w:p w:rsidR="00C103CB" w:rsidRPr="0081693D" w:rsidRDefault="00005B05" w:rsidP="00C103CB">
      <w:pPr>
        <w:suppressAutoHyphens/>
        <w:spacing w:after="0" w:line="240" w:lineRule="auto"/>
        <w:ind w:firstLine="567"/>
        <w:jc w:val="both"/>
        <w:rPr>
          <w:rFonts w:ascii="Times New Roman" w:hAnsi="Times New Roman"/>
          <w:sz w:val="26"/>
          <w:szCs w:val="26"/>
        </w:rPr>
      </w:pPr>
      <w:r>
        <w:rPr>
          <w:rFonts w:ascii="Times New Roman" w:hAnsi="Times New Roman"/>
          <w:sz w:val="26"/>
          <w:szCs w:val="26"/>
        </w:rPr>
        <w:t>Проє</w:t>
      </w:r>
      <w:r w:rsidR="00C103CB" w:rsidRPr="0081693D">
        <w:rPr>
          <w:rFonts w:ascii="Times New Roman" w:hAnsi="Times New Roman"/>
          <w:sz w:val="26"/>
          <w:szCs w:val="26"/>
        </w:rPr>
        <w:t>кт регуляторного</w:t>
      </w:r>
      <w:r w:rsidR="00C103CB" w:rsidRPr="0081693D">
        <w:rPr>
          <w:rFonts w:ascii="Times New Roman" w:hAnsi="Times New Roman"/>
          <w:sz w:val="26"/>
          <w:szCs w:val="26"/>
          <w:lang w:eastAsia="zh-CN"/>
        </w:rPr>
        <w:t xml:space="preserve"> акта </w:t>
      </w:r>
      <w:r w:rsidR="00C103CB" w:rsidRPr="0081693D">
        <w:rPr>
          <w:rFonts w:ascii="Times New Roman" w:hAnsi="Times New Roman"/>
          <w:sz w:val="26"/>
          <w:szCs w:val="26"/>
        </w:rPr>
        <w:t>розроблено з дотриманням принципів державної регуляторної політики, зокрема принципу доцільності.</w:t>
      </w:r>
    </w:p>
    <w:p w:rsidR="00C103CB" w:rsidRPr="0081693D" w:rsidRDefault="00C103CB" w:rsidP="00C103CB">
      <w:pPr>
        <w:widowControl w:val="0"/>
        <w:spacing w:after="0" w:line="240" w:lineRule="auto"/>
        <w:ind w:firstLine="709"/>
        <w:jc w:val="center"/>
        <w:rPr>
          <w:rFonts w:ascii="Times New Roman" w:hAnsi="Times New Roman"/>
          <w:b/>
          <w:sz w:val="26"/>
          <w:szCs w:val="26"/>
        </w:rPr>
      </w:pPr>
    </w:p>
    <w:p w:rsidR="00C103CB" w:rsidRPr="0081693D" w:rsidRDefault="00C103CB" w:rsidP="00C103CB">
      <w:pPr>
        <w:widowControl w:val="0"/>
        <w:spacing w:after="0" w:line="240" w:lineRule="auto"/>
        <w:ind w:firstLine="709"/>
        <w:jc w:val="center"/>
        <w:rPr>
          <w:rFonts w:ascii="Times New Roman" w:hAnsi="Times New Roman"/>
          <w:b/>
          <w:sz w:val="26"/>
          <w:szCs w:val="26"/>
        </w:rPr>
      </w:pPr>
      <w:r w:rsidRPr="0081693D">
        <w:rPr>
          <w:rFonts w:ascii="Times New Roman" w:hAnsi="Times New Roman"/>
          <w:b/>
          <w:sz w:val="26"/>
          <w:szCs w:val="26"/>
        </w:rPr>
        <w:t>II. Цілі державного регулювання</w:t>
      </w:r>
    </w:p>
    <w:p w:rsidR="00C103CB" w:rsidRPr="0081693D" w:rsidRDefault="00C103CB" w:rsidP="00C103CB">
      <w:pPr>
        <w:widowControl w:val="0"/>
        <w:spacing w:after="0" w:line="240" w:lineRule="auto"/>
        <w:ind w:firstLine="709"/>
        <w:jc w:val="both"/>
        <w:rPr>
          <w:rFonts w:ascii="Times New Roman" w:hAnsi="Times New Roman"/>
          <w:sz w:val="26"/>
          <w:szCs w:val="26"/>
        </w:rPr>
      </w:pPr>
    </w:p>
    <w:p w:rsidR="00D82CF9" w:rsidRDefault="00D82CF9" w:rsidP="00D82CF9">
      <w:pPr>
        <w:widowControl w:val="0"/>
        <w:spacing w:after="0"/>
        <w:ind w:firstLine="567"/>
        <w:jc w:val="both"/>
        <w:rPr>
          <w:rFonts w:ascii="Times New Roman" w:hAnsi="Times New Roman"/>
          <w:sz w:val="26"/>
          <w:szCs w:val="26"/>
        </w:rPr>
      </w:pPr>
      <w:r w:rsidRPr="00440244">
        <w:rPr>
          <w:rFonts w:ascii="Times New Roman" w:hAnsi="Times New Roman"/>
          <w:sz w:val="26"/>
          <w:szCs w:val="26"/>
        </w:rPr>
        <w:t>Цілями державного регулювання є</w:t>
      </w:r>
      <w:r>
        <w:rPr>
          <w:rFonts w:ascii="Times New Roman" w:hAnsi="Times New Roman"/>
          <w:sz w:val="26"/>
          <w:szCs w:val="26"/>
        </w:rPr>
        <w:t>:</w:t>
      </w:r>
    </w:p>
    <w:p w:rsidR="00D82CF9" w:rsidRDefault="00D82CF9" w:rsidP="00D82CF9">
      <w:pPr>
        <w:widowControl w:val="0"/>
        <w:spacing w:after="0"/>
        <w:ind w:firstLine="567"/>
        <w:jc w:val="both"/>
        <w:rPr>
          <w:rFonts w:ascii="Times New Roman" w:hAnsi="Times New Roman"/>
          <w:sz w:val="26"/>
          <w:szCs w:val="26"/>
        </w:rPr>
      </w:pPr>
      <w:r w:rsidRPr="00440244">
        <w:rPr>
          <w:rFonts w:ascii="Times New Roman" w:hAnsi="Times New Roman"/>
          <w:sz w:val="26"/>
          <w:szCs w:val="26"/>
        </w:rPr>
        <w:t>захист зайнятих на підземних робо</w:t>
      </w:r>
      <w:r>
        <w:rPr>
          <w:rFonts w:ascii="Times New Roman" w:hAnsi="Times New Roman"/>
          <w:sz w:val="26"/>
          <w:szCs w:val="26"/>
        </w:rPr>
        <w:t>тах</w:t>
      </w:r>
      <w:r w:rsidR="009656AC">
        <w:rPr>
          <w:rFonts w:ascii="Times New Roman" w:hAnsi="Times New Roman"/>
          <w:sz w:val="26"/>
          <w:szCs w:val="26"/>
        </w:rPr>
        <w:t xml:space="preserve"> </w:t>
      </w:r>
      <w:r w:rsidRPr="00440244">
        <w:rPr>
          <w:rFonts w:ascii="Times New Roman" w:hAnsi="Times New Roman"/>
          <w:sz w:val="26"/>
          <w:szCs w:val="26"/>
        </w:rPr>
        <w:t>працівників від небезпечних факторів</w:t>
      </w:r>
      <w:r>
        <w:rPr>
          <w:rFonts w:ascii="Times New Roman" w:hAnsi="Times New Roman"/>
          <w:sz w:val="26"/>
          <w:szCs w:val="26"/>
        </w:rPr>
        <w:t xml:space="preserve"> та ризиків</w:t>
      </w:r>
      <w:r w:rsidRPr="00440244">
        <w:rPr>
          <w:rFonts w:ascii="Times New Roman" w:hAnsi="Times New Roman"/>
          <w:sz w:val="26"/>
          <w:szCs w:val="26"/>
        </w:rPr>
        <w:t>, що присутні на робочому місці</w:t>
      </w:r>
      <w:r w:rsidR="009656AC" w:rsidRPr="009656AC">
        <w:rPr>
          <w:rFonts w:ascii="Times New Roman" w:hAnsi="Times New Roman"/>
          <w:sz w:val="26"/>
          <w:szCs w:val="26"/>
        </w:rPr>
        <w:t xml:space="preserve"> </w:t>
      </w:r>
      <w:r w:rsidR="009656AC">
        <w:rPr>
          <w:rFonts w:ascii="Times New Roman" w:hAnsi="Times New Roman"/>
          <w:sz w:val="26"/>
          <w:szCs w:val="26"/>
        </w:rPr>
        <w:t>під час ведення гірничих робіт у вугільних шахтах</w:t>
      </w:r>
      <w:r>
        <w:rPr>
          <w:rFonts w:ascii="Times New Roman" w:hAnsi="Times New Roman"/>
          <w:sz w:val="26"/>
          <w:szCs w:val="26"/>
        </w:rPr>
        <w:t>;</w:t>
      </w:r>
    </w:p>
    <w:p w:rsidR="00E85AE0" w:rsidRPr="00E85AE0" w:rsidRDefault="00E85AE0" w:rsidP="001B5D16">
      <w:pPr>
        <w:suppressAutoHyphens/>
        <w:spacing w:after="0" w:line="240" w:lineRule="auto"/>
        <w:ind w:firstLine="567"/>
        <w:jc w:val="both"/>
        <w:rPr>
          <w:rFonts w:ascii="Times New Roman" w:hAnsi="Times New Roman"/>
          <w:sz w:val="26"/>
          <w:szCs w:val="26"/>
        </w:rPr>
      </w:pPr>
      <w:r w:rsidRPr="00E85AE0">
        <w:rPr>
          <w:rFonts w:ascii="Times New Roman" w:hAnsi="Times New Roman"/>
          <w:sz w:val="26"/>
          <w:szCs w:val="26"/>
        </w:rPr>
        <w:t>запобігання або зменшення шкідливих травм, захворювань, негативних наслідків здоров'я, аварій та аварійних ситуацій, пов'язаних з веденням гірничих робіт у вугільних шахтах.</w:t>
      </w:r>
    </w:p>
    <w:p w:rsidR="00DB0498" w:rsidRPr="0081693D" w:rsidRDefault="00005B05" w:rsidP="001B5D16">
      <w:pPr>
        <w:suppressAutoHyphens/>
        <w:spacing w:after="0" w:line="240" w:lineRule="auto"/>
        <w:ind w:firstLine="567"/>
        <w:jc w:val="both"/>
        <w:rPr>
          <w:rFonts w:ascii="Times New Roman" w:hAnsi="Times New Roman"/>
          <w:sz w:val="26"/>
          <w:szCs w:val="26"/>
        </w:rPr>
      </w:pPr>
      <w:r>
        <w:rPr>
          <w:rFonts w:ascii="Times New Roman" w:hAnsi="Times New Roman"/>
          <w:sz w:val="26"/>
          <w:szCs w:val="26"/>
        </w:rPr>
        <w:t>Цей проє</w:t>
      </w:r>
      <w:r w:rsidR="00C103CB" w:rsidRPr="0081693D">
        <w:rPr>
          <w:rFonts w:ascii="Times New Roman" w:hAnsi="Times New Roman"/>
          <w:sz w:val="26"/>
          <w:szCs w:val="26"/>
        </w:rPr>
        <w:t>кт регуляторного</w:t>
      </w:r>
      <w:r w:rsidR="00C103CB" w:rsidRPr="0081693D">
        <w:rPr>
          <w:rFonts w:ascii="Times New Roman" w:hAnsi="Times New Roman"/>
          <w:sz w:val="26"/>
          <w:szCs w:val="26"/>
          <w:lang w:eastAsia="zh-CN"/>
        </w:rPr>
        <w:t xml:space="preserve"> акта </w:t>
      </w:r>
      <w:r w:rsidR="00C103CB" w:rsidRPr="0081693D">
        <w:rPr>
          <w:rFonts w:ascii="Times New Roman" w:hAnsi="Times New Roman"/>
          <w:sz w:val="26"/>
          <w:szCs w:val="26"/>
        </w:rPr>
        <w:t>має в цілому сприяти розв’язанню проблеми, зазначеної в попередньому розділі АРВ.</w:t>
      </w:r>
    </w:p>
    <w:p w:rsidR="006C4FAA" w:rsidRPr="0081693D" w:rsidRDefault="006C4FAA" w:rsidP="00B74144">
      <w:pPr>
        <w:suppressAutoHyphens/>
        <w:spacing w:after="0" w:line="240" w:lineRule="auto"/>
        <w:jc w:val="center"/>
        <w:rPr>
          <w:rFonts w:ascii="Times New Roman" w:hAnsi="Times New Roman"/>
          <w:b/>
          <w:sz w:val="26"/>
          <w:szCs w:val="26"/>
        </w:rPr>
      </w:pPr>
    </w:p>
    <w:p w:rsidR="00B035F1" w:rsidRPr="0081693D" w:rsidRDefault="00B74144" w:rsidP="0086430B">
      <w:pPr>
        <w:suppressAutoHyphens/>
        <w:spacing w:after="0" w:line="240" w:lineRule="auto"/>
        <w:ind w:firstLine="709"/>
        <w:rPr>
          <w:rFonts w:ascii="Times New Roman" w:hAnsi="Times New Roman"/>
          <w:b/>
          <w:sz w:val="26"/>
          <w:szCs w:val="26"/>
        </w:rPr>
      </w:pPr>
      <w:r w:rsidRPr="0081693D">
        <w:rPr>
          <w:rFonts w:ascii="Times New Roman" w:hAnsi="Times New Roman"/>
          <w:b/>
          <w:sz w:val="26"/>
          <w:szCs w:val="26"/>
        </w:rPr>
        <w:t>III</w:t>
      </w:r>
      <w:r w:rsidR="00B035F1" w:rsidRPr="0081693D">
        <w:rPr>
          <w:rFonts w:ascii="Times New Roman" w:hAnsi="Times New Roman"/>
          <w:b/>
          <w:sz w:val="26"/>
          <w:szCs w:val="26"/>
        </w:rPr>
        <w:t>.</w:t>
      </w:r>
      <w:bookmarkEnd w:id="1"/>
      <w:r w:rsidR="00EB23CA" w:rsidRPr="0081693D">
        <w:rPr>
          <w:rFonts w:ascii="Times New Roman" w:hAnsi="Times New Roman"/>
          <w:b/>
          <w:sz w:val="26"/>
          <w:szCs w:val="26"/>
        </w:rPr>
        <w:t xml:space="preserve"> </w:t>
      </w:r>
      <w:r w:rsidR="00B035F1" w:rsidRPr="0081693D">
        <w:rPr>
          <w:rFonts w:ascii="Times New Roman" w:hAnsi="Times New Roman"/>
          <w:b/>
          <w:sz w:val="26"/>
          <w:szCs w:val="26"/>
        </w:rPr>
        <w:t>Визначення та оцінка альтернативних способів досягнення цілей</w:t>
      </w:r>
    </w:p>
    <w:p w:rsidR="00E37A93" w:rsidRPr="0081693D" w:rsidRDefault="00E37A93" w:rsidP="00B74144">
      <w:pPr>
        <w:suppressAutoHyphens/>
        <w:spacing w:after="0" w:line="240" w:lineRule="auto"/>
        <w:jc w:val="center"/>
        <w:rPr>
          <w:rFonts w:ascii="Times New Roman" w:hAnsi="Times New Roman"/>
          <w:b/>
          <w:sz w:val="26"/>
          <w:szCs w:val="26"/>
        </w:rPr>
      </w:pPr>
    </w:p>
    <w:p w:rsidR="007E28DA" w:rsidRPr="0081693D" w:rsidRDefault="00EB23CA" w:rsidP="00EB23CA">
      <w:pPr>
        <w:pStyle w:val="a3"/>
        <w:suppressAutoHyphens/>
        <w:spacing w:after="0" w:line="240" w:lineRule="auto"/>
        <w:ind w:left="1069"/>
        <w:jc w:val="center"/>
        <w:rPr>
          <w:rFonts w:ascii="Times New Roman" w:hAnsi="Times New Roman"/>
          <w:sz w:val="26"/>
          <w:szCs w:val="26"/>
        </w:rPr>
      </w:pPr>
      <w:r w:rsidRPr="0081693D">
        <w:rPr>
          <w:rFonts w:ascii="Times New Roman" w:hAnsi="Times New Roman"/>
          <w:sz w:val="26"/>
          <w:szCs w:val="26"/>
          <w:lang w:val="ru-RU"/>
        </w:rPr>
        <w:t xml:space="preserve">1. </w:t>
      </w:r>
      <w:r w:rsidR="003E002A" w:rsidRPr="0081693D">
        <w:rPr>
          <w:rFonts w:ascii="Times New Roman" w:hAnsi="Times New Roman"/>
          <w:sz w:val="26"/>
          <w:szCs w:val="26"/>
        </w:rPr>
        <w:t>Визначення альтернативних способів</w:t>
      </w:r>
    </w:p>
    <w:p w:rsidR="00757684" w:rsidRPr="0081693D" w:rsidRDefault="00757684" w:rsidP="00757684">
      <w:pPr>
        <w:suppressAutoHyphens/>
        <w:spacing w:after="0" w:line="240" w:lineRule="auto"/>
        <w:ind w:left="709"/>
        <w:rPr>
          <w:rFonts w:ascii="Times New Roman" w:hAnsi="Times New Roman"/>
          <w:sz w:val="26"/>
          <w:szCs w:val="2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0"/>
        <w:gridCol w:w="6290"/>
      </w:tblGrid>
      <w:tr w:rsidR="003E002A" w:rsidRPr="0081693D" w:rsidTr="00871F82">
        <w:tc>
          <w:tcPr>
            <w:tcW w:w="3261" w:type="dxa"/>
            <w:vAlign w:val="center"/>
          </w:tcPr>
          <w:p w:rsidR="003E002A" w:rsidRPr="0081693D" w:rsidRDefault="003E002A" w:rsidP="00871F82">
            <w:pPr>
              <w:suppressAutoHyphens/>
              <w:spacing w:after="0" w:line="240" w:lineRule="auto"/>
              <w:ind w:left="-1069" w:firstLine="1069"/>
              <w:jc w:val="center"/>
              <w:rPr>
                <w:rFonts w:ascii="Times New Roman" w:hAnsi="Times New Roman"/>
                <w:sz w:val="26"/>
                <w:szCs w:val="26"/>
              </w:rPr>
            </w:pPr>
            <w:r w:rsidRPr="0081693D">
              <w:rPr>
                <w:rFonts w:ascii="Times New Roman" w:hAnsi="Times New Roman"/>
                <w:sz w:val="26"/>
                <w:szCs w:val="26"/>
              </w:rPr>
              <w:t>Вид альтернативи</w:t>
            </w:r>
          </w:p>
        </w:tc>
        <w:tc>
          <w:tcPr>
            <w:tcW w:w="6378" w:type="dxa"/>
            <w:vAlign w:val="center"/>
          </w:tcPr>
          <w:p w:rsidR="003E002A" w:rsidRPr="0081693D" w:rsidRDefault="003E002A" w:rsidP="00871F82">
            <w:pPr>
              <w:suppressAutoHyphens/>
              <w:spacing w:after="0" w:line="240" w:lineRule="auto"/>
              <w:jc w:val="center"/>
              <w:rPr>
                <w:rFonts w:ascii="Times New Roman" w:hAnsi="Times New Roman"/>
                <w:sz w:val="26"/>
                <w:szCs w:val="26"/>
              </w:rPr>
            </w:pPr>
            <w:r w:rsidRPr="0081693D">
              <w:rPr>
                <w:rFonts w:ascii="Times New Roman" w:hAnsi="Times New Roman"/>
                <w:sz w:val="26"/>
                <w:szCs w:val="26"/>
              </w:rPr>
              <w:t>Опис альтернативи</w:t>
            </w:r>
          </w:p>
        </w:tc>
      </w:tr>
      <w:tr w:rsidR="00977113" w:rsidRPr="0081693D" w:rsidTr="004C24A7">
        <w:tc>
          <w:tcPr>
            <w:tcW w:w="3261" w:type="dxa"/>
          </w:tcPr>
          <w:p w:rsidR="00977113" w:rsidRPr="0081693D" w:rsidRDefault="00C71F16" w:rsidP="002C2AF0">
            <w:pPr>
              <w:suppressAutoHyphens/>
              <w:spacing w:after="0" w:line="240" w:lineRule="auto"/>
              <w:rPr>
                <w:rFonts w:ascii="Times New Roman" w:hAnsi="Times New Roman"/>
                <w:sz w:val="26"/>
                <w:szCs w:val="26"/>
              </w:rPr>
            </w:pPr>
            <w:r w:rsidRPr="0081693D">
              <w:rPr>
                <w:rFonts w:ascii="Times New Roman" w:hAnsi="Times New Roman"/>
                <w:sz w:val="26"/>
                <w:szCs w:val="26"/>
              </w:rPr>
              <w:t xml:space="preserve">Альтернатива 1. </w:t>
            </w:r>
            <w:r w:rsidR="00F83082" w:rsidRPr="0081693D">
              <w:rPr>
                <w:rFonts w:ascii="Times New Roman" w:hAnsi="Times New Roman"/>
                <w:sz w:val="26"/>
                <w:szCs w:val="26"/>
              </w:rPr>
              <w:t>Прийняття</w:t>
            </w:r>
            <w:r w:rsidR="00005B05">
              <w:rPr>
                <w:rFonts w:ascii="Times New Roman" w:hAnsi="Times New Roman"/>
                <w:sz w:val="26"/>
                <w:szCs w:val="26"/>
              </w:rPr>
              <w:t xml:space="preserve"> проє</w:t>
            </w:r>
            <w:r w:rsidR="00977113" w:rsidRPr="0081693D">
              <w:rPr>
                <w:rFonts w:ascii="Times New Roman" w:hAnsi="Times New Roman"/>
                <w:sz w:val="26"/>
                <w:szCs w:val="26"/>
              </w:rPr>
              <w:t xml:space="preserve">кту </w:t>
            </w:r>
            <w:r w:rsidR="00246373" w:rsidRPr="0081693D">
              <w:rPr>
                <w:rFonts w:ascii="Times New Roman" w:hAnsi="Times New Roman"/>
                <w:sz w:val="26"/>
                <w:szCs w:val="26"/>
                <w:lang w:eastAsia="zh-CN"/>
              </w:rPr>
              <w:t>регуляторного акта</w:t>
            </w:r>
          </w:p>
        </w:tc>
        <w:tc>
          <w:tcPr>
            <w:tcW w:w="6378" w:type="dxa"/>
          </w:tcPr>
          <w:p w:rsidR="00D82CF9" w:rsidRPr="00640C21" w:rsidRDefault="00D82CF9" w:rsidP="00640C21">
            <w:pPr>
              <w:suppressAutoHyphens/>
              <w:spacing w:after="0" w:line="240" w:lineRule="auto"/>
              <w:ind w:firstLine="170"/>
              <w:jc w:val="both"/>
              <w:rPr>
                <w:rFonts w:ascii="Times New Roman" w:hAnsi="Times New Roman"/>
                <w:sz w:val="26"/>
                <w:szCs w:val="26"/>
              </w:rPr>
            </w:pPr>
            <w:r w:rsidRPr="0081693D">
              <w:rPr>
                <w:rFonts w:ascii="Times New Roman" w:hAnsi="Times New Roman"/>
                <w:sz w:val="26"/>
                <w:szCs w:val="26"/>
              </w:rPr>
              <w:t xml:space="preserve">Прийняття регуляторного акта </w:t>
            </w:r>
            <w:r w:rsidR="005B3F45">
              <w:rPr>
                <w:rFonts w:ascii="Times New Roman" w:hAnsi="Times New Roman"/>
                <w:sz w:val="26"/>
                <w:szCs w:val="26"/>
              </w:rPr>
              <w:t>наддасть</w:t>
            </w:r>
            <w:r>
              <w:rPr>
                <w:rFonts w:ascii="Times New Roman" w:hAnsi="Times New Roman"/>
                <w:sz w:val="26"/>
                <w:szCs w:val="26"/>
              </w:rPr>
              <w:t xml:space="preserve"> державі, суб’єктам господарювання і працівникам з</w:t>
            </w:r>
            <w:r w:rsidR="00B77475">
              <w:rPr>
                <w:rFonts w:ascii="Times New Roman" w:hAnsi="Times New Roman"/>
                <w:sz w:val="26"/>
                <w:szCs w:val="26"/>
              </w:rPr>
              <w:t>агальноприйняті норми з безпечного ведення гірничих робіт</w:t>
            </w:r>
            <w:r w:rsidR="009656AC">
              <w:rPr>
                <w:rFonts w:ascii="Times New Roman" w:hAnsi="Times New Roman"/>
                <w:sz w:val="26"/>
                <w:szCs w:val="26"/>
              </w:rPr>
              <w:t xml:space="preserve"> у вугільних шахтах</w:t>
            </w:r>
            <w:r w:rsidR="00B77475">
              <w:rPr>
                <w:rFonts w:ascii="Times New Roman" w:hAnsi="Times New Roman"/>
                <w:sz w:val="26"/>
                <w:szCs w:val="26"/>
              </w:rPr>
              <w:t>, використання гірничошахтного та електротехнічного устатку</w:t>
            </w:r>
            <w:r w:rsidR="009656AC">
              <w:rPr>
                <w:rFonts w:ascii="Times New Roman" w:hAnsi="Times New Roman"/>
                <w:sz w:val="26"/>
                <w:szCs w:val="26"/>
              </w:rPr>
              <w:t xml:space="preserve">вання, шахтного </w:t>
            </w:r>
            <w:r w:rsidR="005B3F45">
              <w:rPr>
                <w:rFonts w:ascii="Times New Roman" w:hAnsi="Times New Roman"/>
                <w:sz w:val="26"/>
                <w:szCs w:val="26"/>
              </w:rPr>
              <w:t xml:space="preserve">та конвеєрного </w:t>
            </w:r>
            <w:r w:rsidR="00B77475">
              <w:rPr>
                <w:rFonts w:ascii="Times New Roman" w:hAnsi="Times New Roman"/>
                <w:sz w:val="26"/>
                <w:szCs w:val="26"/>
              </w:rPr>
              <w:t>транспорту тощо</w:t>
            </w:r>
            <w:r>
              <w:rPr>
                <w:rFonts w:ascii="Times New Roman" w:hAnsi="Times New Roman"/>
                <w:sz w:val="26"/>
                <w:szCs w:val="26"/>
              </w:rPr>
              <w:t>, що ґрунтуються на міжнародних нормативних актах у галузі праці, та найкращій галузевій практиці та дозволять вирішувати питання щодо</w:t>
            </w:r>
            <w:r w:rsidR="00660C75">
              <w:rPr>
                <w:rFonts w:ascii="Times New Roman" w:hAnsi="Times New Roman"/>
                <w:sz w:val="26"/>
                <w:szCs w:val="26"/>
              </w:rPr>
              <w:t xml:space="preserve"> захисту </w:t>
            </w:r>
            <w:r w:rsidR="004C1171">
              <w:rPr>
                <w:rFonts w:ascii="Times New Roman" w:hAnsi="Times New Roman"/>
                <w:sz w:val="26"/>
                <w:szCs w:val="26"/>
              </w:rPr>
              <w:t>працівників</w:t>
            </w:r>
            <w:r w:rsidR="00660C75">
              <w:rPr>
                <w:rFonts w:ascii="Times New Roman" w:hAnsi="Times New Roman"/>
                <w:sz w:val="26"/>
                <w:szCs w:val="26"/>
              </w:rPr>
              <w:t xml:space="preserve"> від</w:t>
            </w:r>
            <w:r w:rsidR="00D3149B">
              <w:rPr>
                <w:rFonts w:ascii="Times New Roman" w:hAnsi="Times New Roman"/>
                <w:sz w:val="26"/>
                <w:szCs w:val="26"/>
              </w:rPr>
              <w:t xml:space="preserve"> небезпечних факторів</w:t>
            </w:r>
            <w:r w:rsidR="00127D14">
              <w:rPr>
                <w:rFonts w:ascii="Times New Roman" w:hAnsi="Times New Roman"/>
                <w:sz w:val="26"/>
                <w:szCs w:val="26"/>
              </w:rPr>
              <w:t>, що можуть призвести:</w:t>
            </w:r>
            <w:r>
              <w:rPr>
                <w:rFonts w:ascii="Times New Roman" w:hAnsi="Times New Roman"/>
                <w:sz w:val="26"/>
                <w:szCs w:val="26"/>
              </w:rPr>
              <w:t xml:space="preserve"> до травмування працівників або їх загибелі; аваріям та аварійним ситуаціям під час ведення гірн</w:t>
            </w:r>
            <w:r w:rsidR="000118D8">
              <w:rPr>
                <w:rFonts w:ascii="Times New Roman" w:hAnsi="Times New Roman"/>
                <w:sz w:val="26"/>
                <w:szCs w:val="26"/>
              </w:rPr>
              <w:t>ичих робіт у вугільних шахтах.</w:t>
            </w:r>
          </w:p>
          <w:p w:rsidR="00B11916" w:rsidRPr="00640C21" w:rsidRDefault="00B11916" w:rsidP="00B11916">
            <w:pPr>
              <w:pStyle w:val="af0"/>
              <w:spacing w:before="0" w:beforeAutospacing="0" w:after="0" w:afterAutospacing="0"/>
              <w:jc w:val="both"/>
              <w:rPr>
                <w:sz w:val="26"/>
                <w:szCs w:val="26"/>
              </w:rPr>
            </w:pPr>
            <w:r w:rsidRPr="00640C21">
              <w:rPr>
                <w:sz w:val="26"/>
                <w:szCs w:val="26"/>
              </w:rPr>
              <w:t>Запровадження цієї альтернативи сприятиме зменшенню ризиків, пов’язаних із небезпечними факторами, які можуть призвести до травмування або загибелі працівників, а також запобігатиме виникненню аварій та аварійних ситуацій під час ведення гірничих робіт.</w:t>
            </w:r>
            <w:r>
              <w:t xml:space="preserve"> </w:t>
            </w:r>
            <w:r w:rsidRPr="00640C21">
              <w:rPr>
                <w:sz w:val="26"/>
                <w:szCs w:val="26"/>
              </w:rPr>
              <w:t xml:space="preserve">Регуляторний акт дозволить </w:t>
            </w:r>
            <w:r w:rsidRPr="00640C21">
              <w:rPr>
                <w:sz w:val="26"/>
                <w:szCs w:val="26"/>
              </w:rPr>
              <w:lastRenderedPageBreak/>
              <w:t>ефективно ідентифікувати потенційні загрози, характерні для галузі, та вчасно вживати профілактичні заходи для їх усунення.</w:t>
            </w:r>
          </w:p>
          <w:p w:rsidR="00C27EED" w:rsidRPr="00640C21" w:rsidRDefault="00B11916" w:rsidP="00640C21">
            <w:pPr>
              <w:pStyle w:val="af0"/>
              <w:spacing w:before="0" w:beforeAutospacing="0" w:after="0" w:afterAutospacing="0"/>
              <w:jc w:val="both"/>
              <w:rPr>
                <w:sz w:val="26"/>
                <w:szCs w:val="26"/>
              </w:rPr>
            </w:pPr>
            <w:r w:rsidRPr="00640C21">
              <w:rPr>
                <w:sz w:val="26"/>
                <w:szCs w:val="26"/>
              </w:rPr>
              <w:t>Така альтернатива повною мірою відповідає цілям державного регулювання, забезпечує комплексний підхід до охорони праці та сприяє створенню безпечних умов для шахтарів. Її реалізація дозволить не лише зменшити виробничий травматизм, а й підвищити рівень безпеки на вугільних підприємствах, що позитивно вплине на стійкість та ефек</w:t>
            </w:r>
            <w:r w:rsidR="00640C21">
              <w:rPr>
                <w:sz w:val="26"/>
                <w:szCs w:val="26"/>
              </w:rPr>
              <w:t>тивність функціонування галузі.</w:t>
            </w:r>
          </w:p>
        </w:tc>
      </w:tr>
      <w:tr w:rsidR="003E002A" w:rsidRPr="0081693D" w:rsidTr="00B11916">
        <w:trPr>
          <w:trHeight w:val="4479"/>
        </w:trPr>
        <w:tc>
          <w:tcPr>
            <w:tcW w:w="3261" w:type="dxa"/>
          </w:tcPr>
          <w:p w:rsidR="003E002A" w:rsidRPr="0081693D" w:rsidRDefault="00C71F16" w:rsidP="00027159">
            <w:pPr>
              <w:suppressAutoHyphens/>
              <w:spacing w:after="0" w:line="240" w:lineRule="auto"/>
              <w:rPr>
                <w:rFonts w:ascii="Times New Roman" w:hAnsi="Times New Roman"/>
                <w:sz w:val="26"/>
                <w:szCs w:val="26"/>
              </w:rPr>
            </w:pPr>
            <w:r w:rsidRPr="0081693D">
              <w:rPr>
                <w:rFonts w:ascii="Times New Roman" w:hAnsi="Times New Roman"/>
                <w:sz w:val="26"/>
                <w:szCs w:val="26"/>
              </w:rPr>
              <w:lastRenderedPageBreak/>
              <w:t xml:space="preserve">Альтернатива 2. </w:t>
            </w:r>
            <w:r w:rsidR="00F562D1" w:rsidRPr="0081693D">
              <w:rPr>
                <w:rFonts w:ascii="Times New Roman" w:hAnsi="Times New Roman"/>
                <w:sz w:val="26"/>
                <w:szCs w:val="26"/>
              </w:rPr>
              <w:t>Залишення існуючої ситуації без змін</w:t>
            </w:r>
          </w:p>
        </w:tc>
        <w:tc>
          <w:tcPr>
            <w:tcW w:w="6378" w:type="dxa"/>
          </w:tcPr>
          <w:p w:rsidR="00B11916" w:rsidRDefault="00660C75" w:rsidP="00B11916">
            <w:pPr>
              <w:pStyle w:val="af0"/>
              <w:spacing w:before="0" w:beforeAutospacing="0" w:after="0" w:afterAutospacing="0"/>
              <w:rPr>
                <w:sz w:val="26"/>
                <w:szCs w:val="26"/>
              </w:rPr>
            </w:pPr>
            <w:r>
              <w:rPr>
                <w:sz w:val="26"/>
                <w:szCs w:val="26"/>
              </w:rPr>
              <w:t>Альтернатива 2 є неприйнятною</w:t>
            </w:r>
            <w:r w:rsidR="00B11916">
              <w:rPr>
                <w:sz w:val="26"/>
                <w:szCs w:val="26"/>
              </w:rPr>
              <w:t xml:space="preserve"> оскільки: </w:t>
            </w:r>
          </w:p>
          <w:p w:rsidR="00B11916" w:rsidRPr="00B11916" w:rsidRDefault="00B11916" w:rsidP="00B11916">
            <w:pPr>
              <w:pStyle w:val="af0"/>
              <w:spacing w:before="0" w:beforeAutospacing="0" w:after="0" w:afterAutospacing="0"/>
              <w:jc w:val="both"/>
              <w:rPr>
                <w:sz w:val="26"/>
                <w:szCs w:val="26"/>
              </w:rPr>
            </w:pPr>
            <w:r w:rsidRPr="00B11916">
              <w:rPr>
                <w:rStyle w:val="af2"/>
                <w:b w:val="0"/>
                <w:sz w:val="26"/>
                <w:szCs w:val="26"/>
              </w:rPr>
              <w:t>високий рівень виробничого травматизму та аварійності</w:t>
            </w:r>
            <w:r w:rsidRPr="00B11916">
              <w:rPr>
                <w:sz w:val="26"/>
                <w:szCs w:val="26"/>
              </w:rPr>
              <w:t xml:space="preserve"> залишиться без змін, що загрожує життю та здоров’ю працівників;</w:t>
            </w:r>
          </w:p>
          <w:p w:rsidR="00B11916" w:rsidRPr="00B11916" w:rsidRDefault="00B11916" w:rsidP="00B11916">
            <w:pPr>
              <w:pStyle w:val="af0"/>
              <w:spacing w:before="0" w:beforeAutospacing="0" w:after="0" w:afterAutospacing="0"/>
              <w:jc w:val="both"/>
              <w:rPr>
                <w:sz w:val="26"/>
                <w:szCs w:val="26"/>
              </w:rPr>
            </w:pPr>
            <w:r w:rsidRPr="00B11916">
              <w:rPr>
                <w:rStyle w:val="af2"/>
                <w:b w:val="0"/>
                <w:sz w:val="26"/>
                <w:szCs w:val="26"/>
              </w:rPr>
              <w:t>не буде усунуто основні причини нещасних випадків</w:t>
            </w:r>
            <w:r w:rsidRPr="00B11916">
              <w:rPr>
                <w:sz w:val="26"/>
                <w:szCs w:val="26"/>
              </w:rPr>
              <w:t>, що призведе до зростання професійних захворювань та погіршення умов праці.</w:t>
            </w:r>
          </w:p>
          <w:p w:rsidR="00B11916" w:rsidRPr="00B11916" w:rsidRDefault="00B11916" w:rsidP="00B11916">
            <w:pPr>
              <w:pStyle w:val="af0"/>
              <w:spacing w:before="0" w:beforeAutospacing="0" w:after="0" w:afterAutospacing="0"/>
              <w:jc w:val="both"/>
              <w:rPr>
                <w:sz w:val="26"/>
                <w:szCs w:val="26"/>
              </w:rPr>
            </w:pPr>
            <w:r w:rsidRPr="00B11916">
              <w:rPr>
                <w:rStyle w:val="af2"/>
                <w:b w:val="0"/>
                <w:sz w:val="26"/>
                <w:szCs w:val="26"/>
              </w:rPr>
              <w:t>ризик виникнення аварій на шахтах залишиться високим</w:t>
            </w:r>
            <w:r w:rsidRPr="00B11916">
              <w:rPr>
                <w:sz w:val="26"/>
                <w:szCs w:val="26"/>
              </w:rPr>
              <w:t>, що негативно вплине на економічний стан підприємств і створить загрозу для екологічної безпеки.</w:t>
            </w:r>
          </w:p>
          <w:p w:rsidR="00C27EED" w:rsidRPr="0081693D" w:rsidRDefault="00B11916" w:rsidP="00B11916">
            <w:pPr>
              <w:pStyle w:val="af0"/>
              <w:spacing w:before="0" w:beforeAutospacing="0" w:after="0" w:afterAutospacing="0"/>
              <w:jc w:val="both"/>
              <w:rPr>
                <w:sz w:val="26"/>
                <w:szCs w:val="26"/>
              </w:rPr>
            </w:pPr>
            <w:r w:rsidRPr="00B11916">
              <w:rPr>
                <w:rStyle w:val="af2"/>
                <w:b w:val="0"/>
                <w:sz w:val="26"/>
                <w:szCs w:val="26"/>
              </w:rPr>
              <w:t>відсутність змін у нормативно-правовій базі</w:t>
            </w:r>
            <w:r w:rsidRPr="00B11916">
              <w:rPr>
                <w:sz w:val="26"/>
                <w:szCs w:val="26"/>
              </w:rPr>
              <w:t xml:space="preserve"> означатиме подальше існування прогалин у регулюванні охорони праці, що сприятиме недотриманню вимог безпеки на шахтах.</w:t>
            </w:r>
          </w:p>
        </w:tc>
      </w:tr>
    </w:tbl>
    <w:p w:rsidR="00BF052B" w:rsidRPr="0081693D" w:rsidRDefault="00BF052B" w:rsidP="00BF052B">
      <w:pPr>
        <w:suppressAutoHyphens/>
        <w:spacing w:after="0" w:line="240" w:lineRule="auto"/>
        <w:ind w:left="1069"/>
        <w:jc w:val="both"/>
        <w:rPr>
          <w:rFonts w:ascii="Times New Roman" w:hAnsi="Times New Roman"/>
          <w:sz w:val="26"/>
          <w:szCs w:val="26"/>
        </w:rPr>
      </w:pPr>
    </w:p>
    <w:p w:rsidR="00CA741F" w:rsidRPr="0081693D" w:rsidRDefault="003554D9" w:rsidP="00757684">
      <w:pPr>
        <w:suppressAutoHyphens/>
        <w:spacing w:after="0" w:line="240" w:lineRule="auto"/>
        <w:ind w:firstLine="709"/>
        <w:jc w:val="center"/>
        <w:rPr>
          <w:rFonts w:ascii="Times New Roman" w:hAnsi="Times New Roman"/>
          <w:sz w:val="26"/>
          <w:szCs w:val="26"/>
        </w:rPr>
      </w:pPr>
      <w:r w:rsidRPr="0081693D">
        <w:rPr>
          <w:rFonts w:ascii="Times New Roman" w:hAnsi="Times New Roman"/>
          <w:sz w:val="26"/>
          <w:szCs w:val="26"/>
        </w:rPr>
        <w:t xml:space="preserve">2. </w:t>
      </w:r>
      <w:r w:rsidR="00CA741F" w:rsidRPr="0081693D">
        <w:rPr>
          <w:rFonts w:ascii="Times New Roman" w:hAnsi="Times New Roman"/>
          <w:sz w:val="26"/>
          <w:szCs w:val="26"/>
        </w:rPr>
        <w:t>Оцінка вибраних альтернативних способів досягнення цілей</w:t>
      </w:r>
    </w:p>
    <w:p w:rsidR="008B18CF" w:rsidRPr="0081693D" w:rsidRDefault="008B18CF" w:rsidP="0066589D">
      <w:pPr>
        <w:suppressAutoHyphens/>
        <w:spacing w:after="0" w:line="240" w:lineRule="auto"/>
        <w:ind w:firstLine="709"/>
        <w:jc w:val="both"/>
        <w:rPr>
          <w:rFonts w:ascii="Times New Roman" w:hAnsi="Times New Roman"/>
          <w:sz w:val="26"/>
          <w:szCs w:val="26"/>
        </w:rPr>
      </w:pPr>
    </w:p>
    <w:p w:rsidR="00D6708A" w:rsidRPr="0081693D" w:rsidRDefault="00D6708A" w:rsidP="002855E6">
      <w:pPr>
        <w:suppressAutoHyphens/>
        <w:spacing w:after="0" w:line="240" w:lineRule="auto"/>
        <w:ind w:firstLine="709"/>
        <w:jc w:val="center"/>
        <w:rPr>
          <w:rFonts w:ascii="Times New Roman" w:hAnsi="Times New Roman"/>
          <w:sz w:val="26"/>
          <w:szCs w:val="26"/>
        </w:rPr>
      </w:pPr>
      <w:r w:rsidRPr="0081693D">
        <w:rPr>
          <w:rFonts w:ascii="Times New Roman" w:hAnsi="Times New Roman"/>
          <w:sz w:val="26"/>
          <w:szCs w:val="26"/>
        </w:rPr>
        <w:t>Оцінка впливу на сферу інтересів держави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3"/>
        <w:gridCol w:w="4028"/>
        <w:gridCol w:w="2687"/>
      </w:tblGrid>
      <w:tr w:rsidR="006165C8" w:rsidRPr="0081693D" w:rsidTr="004D1B38">
        <w:tc>
          <w:tcPr>
            <w:tcW w:w="2913" w:type="dxa"/>
            <w:vAlign w:val="center"/>
          </w:tcPr>
          <w:p w:rsidR="00D6708A" w:rsidRPr="0081693D" w:rsidRDefault="00D6708A" w:rsidP="00871F82">
            <w:pPr>
              <w:suppressAutoHyphens/>
              <w:spacing w:after="0" w:line="240" w:lineRule="auto"/>
              <w:jc w:val="center"/>
              <w:rPr>
                <w:rFonts w:ascii="Times New Roman" w:hAnsi="Times New Roman"/>
                <w:sz w:val="26"/>
                <w:szCs w:val="26"/>
              </w:rPr>
            </w:pPr>
            <w:r w:rsidRPr="0081693D">
              <w:rPr>
                <w:rFonts w:ascii="Times New Roman" w:hAnsi="Times New Roman"/>
                <w:sz w:val="26"/>
                <w:szCs w:val="26"/>
              </w:rPr>
              <w:t>Вид альтернативи</w:t>
            </w:r>
          </w:p>
        </w:tc>
        <w:tc>
          <w:tcPr>
            <w:tcW w:w="4028" w:type="dxa"/>
            <w:vAlign w:val="center"/>
          </w:tcPr>
          <w:p w:rsidR="00D6708A" w:rsidRPr="0081693D" w:rsidRDefault="00D6708A" w:rsidP="00871F82">
            <w:pPr>
              <w:suppressAutoHyphens/>
              <w:spacing w:after="0" w:line="240" w:lineRule="auto"/>
              <w:jc w:val="center"/>
              <w:rPr>
                <w:rFonts w:ascii="Times New Roman" w:hAnsi="Times New Roman"/>
                <w:sz w:val="26"/>
                <w:szCs w:val="26"/>
              </w:rPr>
            </w:pPr>
            <w:r w:rsidRPr="0081693D">
              <w:rPr>
                <w:rFonts w:ascii="Times New Roman" w:hAnsi="Times New Roman"/>
                <w:sz w:val="26"/>
                <w:szCs w:val="26"/>
              </w:rPr>
              <w:t>Вигоди</w:t>
            </w:r>
          </w:p>
        </w:tc>
        <w:tc>
          <w:tcPr>
            <w:tcW w:w="2687" w:type="dxa"/>
            <w:vAlign w:val="center"/>
          </w:tcPr>
          <w:p w:rsidR="00D6708A" w:rsidRPr="0081693D" w:rsidRDefault="00D6708A" w:rsidP="00871F82">
            <w:pPr>
              <w:suppressAutoHyphens/>
              <w:spacing w:after="0" w:line="240" w:lineRule="auto"/>
              <w:jc w:val="center"/>
              <w:rPr>
                <w:rFonts w:ascii="Times New Roman" w:hAnsi="Times New Roman"/>
                <w:sz w:val="26"/>
                <w:szCs w:val="26"/>
              </w:rPr>
            </w:pPr>
            <w:r w:rsidRPr="0081693D">
              <w:rPr>
                <w:rFonts w:ascii="Times New Roman" w:hAnsi="Times New Roman"/>
                <w:sz w:val="26"/>
                <w:szCs w:val="26"/>
              </w:rPr>
              <w:t>Витрати</w:t>
            </w:r>
          </w:p>
        </w:tc>
      </w:tr>
      <w:tr w:rsidR="006165C8" w:rsidRPr="0081693D" w:rsidTr="004D1B38">
        <w:tc>
          <w:tcPr>
            <w:tcW w:w="2913" w:type="dxa"/>
          </w:tcPr>
          <w:p w:rsidR="00E5435B" w:rsidRPr="0081693D" w:rsidRDefault="00DD5E23" w:rsidP="003A3850">
            <w:pPr>
              <w:suppressAutoHyphens/>
              <w:spacing w:after="0" w:line="240" w:lineRule="auto"/>
              <w:rPr>
                <w:rFonts w:ascii="Times New Roman" w:hAnsi="Times New Roman"/>
                <w:sz w:val="26"/>
                <w:szCs w:val="26"/>
              </w:rPr>
            </w:pPr>
            <w:r w:rsidRPr="0081693D">
              <w:rPr>
                <w:rFonts w:ascii="Times New Roman" w:hAnsi="Times New Roman"/>
                <w:sz w:val="26"/>
                <w:szCs w:val="26"/>
              </w:rPr>
              <w:t xml:space="preserve">Альтернатива 1. </w:t>
            </w:r>
            <w:r w:rsidR="00005B05">
              <w:rPr>
                <w:rFonts w:ascii="Times New Roman" w:hAnsi="Times New Roman"/>
                <w:sz w:val="26"/>
                <w:szCs w:val="26"/>
              </w:rPr>
              <w:t>Прийняття проє</w:t>
            </w:r>
            <w:r w:rsidR="00E5435B" w:rsidRPr="0081693D">
              <w:rPr>
                <w:rFonts w:ascii="Times New Roman" w:hAnsi="Times New Roman"/>
                <w:sz w:val="26"/>
                <w:szCs w:val="26"/>
              </w:rPr>
              <w:t xml:space="preserve">кту </w:t>
            </w:r>
            <w:r w:rsidR="00E26BFA" w:rsidRPr="0081693D">
              <w:rPr>
                <w:rFonts w:ascii="Times New Roman" w:hAnsi="Times New Roman"/>
                <w:sz w:val="26"/>
                <w:szCs w:val="26"/>
              </w:rPr>
              <w:t>регуляторного</w:t>
            </w:r>
            <w:r w:rsidR="00E26BFA" w:rsidRPr="0081693D">
              <w:rPr>
                <w:rFonts w:ascii="Times New Roman" w:hAnsi="Times New Roman"/>
                <w:sz w:val="26"/>
                <w:szCs w:val="26"/>
                <w:lang w:eastAsia="zh-CN"/>
              </w:rPr>
              <w:t xml:space="preserve"> акт</w:t>
            </w:r>
            <w:r w:rsidR="003A3850" w:rsidRPr="0081693D">
              <w:rPr>
                <w:rFonts w:ascii="Times New Roman" w:hAnsi="Times New Roman"/>
                <w:sz w:val="26"/>
                <w:szCs w:val="26"/>
                <w:lang w:eastAsia="zh-CN"/>
              </w:rPr>
              <w:t>а</w:t>
            </w:r>
          </w:p>
        </w:tc>
        <w:tc>
          <w:tcPr>
            <w:tcW w:w="4028" w:type="dxa"/>
          </w:tcPr>
          <w:p w:rsidR="007967BE" w:rsidRPr="0081693D" w:rsidRDefault="00640C21" w:rsidP="000118D8">
            <w:pPr>
              <w:suppressAutoHyphens/>
              <w:spacing w:after="0" w:line="240" w:lineRule="auto"/>
              <w:ind w:firstLine="232"/>
              <w:jc w:val="both"/>
              <w:rPr>
                <w:rFonts w:ascii="Times New Roman" w:hAnsi="Times New Roman"/>
                <w:sz w:val="26"/>
                <w:szCs w:val="26"/>
              </w:rPr>
            </w:pPr>
            <w:r w:rsidRPr="00640C21">
              <w:rPr>
                <w:rFonts w:ascii="Times New Roman" w:hAnsi="Times New Roman"/>
                <w:sz w:val="26"/>
                <w:szCs w:val="26"/>
              </w:rPr>
              <w:t xml:space="preserve">Державна політика в галузі охорони праці базується на принципах, зокрема: пріоритету життя і здоров'я працівників, повної відповідальності роботодавця за створення належних, безпечних і здорових умов праці.  Запровадження цього регуляторного акта дозволить істотно знизити рівень травматизму, включаючи смертельні випадки, а також кількість професійних захворювань на вугільних шахтах. Окрім того, будуть мінімізовані ризики виникнення аварій і надзвичайних ситуацій під час </w:t>
            </w:r>
            <w:r w:rsidRPr="00640C21">
              <w:rPr>
                <w:rFonts w:ascii="Times New Roman" w:hAnsi="Times New Roman"/>
                <w:sz w:val="26"/>
                <w:szCs w:val="26"/>
              </w:rPr>
              <w:lastRenderedPageBreak/>
              <w:t>гірничих робіт.  Ця альтернатива є найбільш прийнятною, оскільки вона повністю відповідає державній політиці у сфері охорони праці та сприятиме створенню безпечних умов для працівників.</w:t>
            </w:r>
          </w:p>
        </w:tc>
        <w:tc>
          <w:tcPr>
            <w:tcW w:w="2687" w:type="dxa"/>
          </w:tcPr>
          <w:p w:rsidR="00B03B48" w:rsidRPr="006A6024" w:rsidRDefault="004C1171" w:rsidP="006A6024">
            <w:pPr>
              <w:spacing w:before="100" w:beforeAutospacing="1" w:after="100" w:afterAutospacing="1" w:line="240" w:lineRule="auto"/>
              <w:jc w:val="both"/>
              <w:rPr>
                <w:rFonts w:ascii="Times New Roman" w:hAnsi="Times New Roman"/>
                <w:sz w:val="24"/>
                <w:szCs w:val="24"/>
                <w:lang w:eastAsia="uk-UA"/>
              </w:rPr>
            </w:pPr>
            <w:r w:rsidRPr="00883F92">
              <w:rPr>
                <w:rFonts w:ascii="Times New Roman" w:hAnsi="Times New Roman"/>
                <w:sz w:val="26"/>
                <w:szCs w:val="26"/>
              </w:rPr>
              <w:lastRenderedPageBreak/>
              <w:t>Додаткові видатки з</w:t>
            </w:r>
            <w:r w:rsidR="006A6024">
              <w:rPr>
                <w:rFonts w:ascii="Times New Roman" w:hAnsi="Times New Roman"/>
                <w:sz w:val="26"/>
                <w:szCs w:val="26"/>
              </w:rPr>
              <w:t xml:space="preserve"> державного бюджету не потрібні, оскільки: </w:t>
            </w:r>
            <w:r w:rsidR="006A6024" w:rsidRPr="006A6024">
              <w:rPr>
                <w:rFonts w:ascii="Times New Roman" w:hAnsi="Times New Roman"/>
                <w:sz w:val="26"/>
                <w:szCs w:val="26"/>
                <w:lang w:eastAsia="uk-UA"/>
              </w:rPr>
              <w:t>в</w:t>
            </w:r>
            <w:r w:rsidR="006A6024" w:rsidRPr="008B2D15">
              <w:rPr>
                <w:rFonts w:ascii="Times New Roman" w:hAnsi="Times New Roman"/>
                <w:sz w:val="26"/>
                <w:szCs w:val="26"/>
                <w:lang w:eastAsia="uk-UA"/>
              </w:rPr>
              <w:t>провадження оновлених норм не вимагає створення н</w:t>
            </w:r>
            <w:r w:rsidR="006A6024" w:rsidRPr="006A6024">
              <w:rPr>
                <w:rFonts w:ascii="Times New Roman" w:hAnsi="Times New Roman"/>
                <w:sz w:val="26"/>
                <w:szCs w:val="26"/>
                <w:lang w:eastAsia="uk-UA"/>
              </w:rPr>
              <w:t>ових органів чи штатних одиниць; м</w:t>
            </w:r>
            <w:r w:rsidR="006A6024" w:rsidRPr="008B2D15">
              <w:rPr>
                <w:rFonts w:ascii="Times New Roman" w:hAnsi="Times New Roman"/>
                <w:sz w:val="26"/>
                <w:szCs w:val="26"/>
                <w:lang w:eastAsia="uk-UA"/>
              </w:rPr>
              <w:t>оніторинг виконання здійснюватиметься в межах чинних повноважень Держпраці</w:t>
            </w:r>
            <w:r w:rsidR="006A6024">
              <w:rPr>
                <w:rFonts w:ascii="Times New Roman" w:hAnsi="Times New Roman"/>
                <w:sz w:val="26"/>
                <w:szCs w:val="26"/>
              </w:rPr>
              <w:t>.</w:t>
            </w:r>
          </w:p>
        </w:tc>
      </w:tr>
      <w:tr w:rsidR="006165C8" w:rsidRPr="0081693D" w:rsidTr="004D1B38">
        <w:tc>
          <w:tcPr>
            <w:tcW w:w="2913" w:type="dxa"/>
          </w:tcPr>
          <w:p w:rsidR="00E5435B" w:rsidRPr="0081693D" w:rsidRDefault="00DD5E23" w:rsidP="00B514F3">
            <w:pPr>
              <w:suppressAutoHyphens/>
              <w:spacing w:after="0" w:line="240" w:lineRule="auto"/>
              <w:rPr>
                <w:rFonts w:ascii="Times New Roman" w:hAnsi="Times New Roman"/>
                <w:sz w:val="26"/>
                <w:szCs w:val="26"/>
              </w:rPr>
            </w:pPr>
            <w:r w:rsidRPr="0081693D">
              <w:rPr>
                <w:rFonts w:ascii="Times New Roman" w:hAnsi="Times New Roman"/>
                <w:sz w:val="26"/>
                <w:szCs w:val="26"/>
              </w:rPr>
              <w:lastRenderedPageBreak/>
              <w:t xml:space="preserve">Альтернатива 2. </w:t>
            </w:r>
            <w:r w:rsidR="00E5435B" w:rsidRPr="0081693D">
              <w:rPr>
                <w:rFonts w:ascii="Times New Roman" w:hAnsi="Times New Roman"/>
                <w:sz w:val="26"/>
                <w:szCs w:val="26"/>
              </w:rPr>
              <w:t>Залишення існуючої ситуації без змін</w:t>
            </w:r>
          </w:p>
        </w:tc>
        <w:tc>
          <w:tcPr>
            <w:tcW w:w="4028" w:type="dxa"/>
          </w:tcPr>
          <w:p w:rsidR="00E60F4E" w:rsidRPr="0081693D" w:rsidRDefault="00640C21" w:rsidP="00640C21">
            <w:pPr>
              <w:suppressAutoHyphens/>
              <w:spacing w:after="0" w:line="240" w:lineRule="auto"/>
              <w:ind w:firstLine="232"/>
              <w:jc w:val="both"/>
              <w:rPr>
                <w:rFonts w:ascii="Times New Roman" w:hAnsi="Times New Roman"/>
                <w:sz w:val="26"/>
                <w:szCs w:val="26"/>
              </w:rPr>
            </w:pPr>
            <w:r w:rsidRPr="00640C21">
              <w:rPr>
                <w:rFonts w:ascii="Times New Roman" w:hAnsi="Times New Roman"/>
                <w:sz w:val="26"/>
                <w:szCs w:val="26"/>
              </w:rPr>
              <w:t>Ця альтернатива є неприйнятною, оскільки вона призведе до збереження високого рівня травматизму, зокрема смертельного. Крім того, умови праці продовжать погіршуватися, що суперечить принципам державної політики.  Відсутність змін означає збереження високого ризику виникнення аварій та небезпечних ситуацій під час виконання гірничих робіт, що негативно позначатиметься на безпеці працівників та ефективності роботи підприємств.</w:t>
            </w:r>
          </w:p>
        </w:tc>
        <w:tc>
          <w:tcPr>
            <w:tcW w:w="2687" w:type="dxa"/>
          </w:tcPr>
          <w:p w:rsidR="00E5435B" w:rsidRPr="0081693D" w:rsidRDefault="004C1171" w:rsidP="000118D8">
            <w:pPr>
              <w:spacing w:after="0" w:line="240" w:lineRule="auto"/>
              <w:ind w:firstLine="181"/>
              <w:jc w:val="both"/>
              <w:rPr>
                <w:sz w:val="26"/>
                <w:szCs w:val="26"/>
              </w:rPr>
            </w:pPr>
            <w:r w:rsidRPr="00883F92">
              <w:rPr>
                <w:rFonts w:ascii="Times New Roman" w:hAnsi="Times New Roman"/>
                <w:sz w:val="26"/>
                <w:szCs w:val="26"/>
              </w:rPr>
              <w:t xml:space="preserve">Додаткові видатки з державного бюджету не потрібні  </w:t>
            </w:r>
          </w:p>
        </w:tc>
      </w:tr>
    </w:tbl>
    <w:p w:rsidR="00CB122C" w:rsidRPr="0081693D" w:rsidRDefault="00CB122C" w:rsidP="00CB122C">
      <w:pPr>
        <w:suppressAutoHyphens/>
        <w:spacing w:after="0" w:line="240" w:lineRule="auto"/>
        <w:ind w:firstLine="709"/>
        <w:jc w:val="both"/>
        <w:rPr>
          <w:rFonts w:ascii="Times New Roman" w:hAnsi="Times New Roman"/>
          <w:sz w:val="26"/>
          <w:szCs w:val="26"/>
        </w:rPr>
      </w:pPr>
    </w:p>
    <w:p w:rsidR="00DB0498" w:rsidRDefault="00DB0498" w:rsidP="004B6E3D">
      <w:pPr>
        <w:suppressAutoHyphens/>
        <w:spacing w:after="0" w:line="240" w:lineRule="auto"/>
        <w:jc w:val="both"/>
        <w:rPr>
          <w:rFonts w:ascii="Times New Roman" w:hAnsi="Times New Roman"/>
          <w:sz w:val="26"/>
          <w:szCs w:val="26"/>
        </w:rPr>
      </w:pPr>
    </w:p>
    <w:p w:rsidR="00E14DCE" w:rsidRPr="0081693D" w:rsidRDefault="00E14DCE" w:rsidP="004B6E3D">
      <w:pPr>
        <w:suppressAutoHyphens/>
        <w:spacing w:after="0" w:line="240" w:lineRule="auto"/>
        <w:jc w:val="both"/>
        <w:rPr>
          <w:rFonts w:ascii="Times New Roman" w:hAnsi="Times New Roman"/>
          <w:sz w:val="26"/>
          <w:szCs w:val="26"/>
        </w:rPr>
      </w:pPr>
    </w:p>
    <w:p w:rsidR="00020CE6" w:rsidRPr="0081693D" w:rsidRDefault="00CB122C" w:rsidP="00EC7540">
      <w:pPr>
        <w:suppressAutoHyphens/>
        <w:spacing w:after="0" w:line="240" w:lineRule="auto"/>
        <w:ind w:firstLine="709"/>
        <w:jc w:val="center"/>
        <w:rPr>
          <w:rFonts w:ascii="Times New Roman" w:hAnsi="Times New Roman"/>
          <w:sz w:val="26"/>
          <w:szCs w:val="26"/>
        </w:rPr>
      </w:pPr>
      <w:r w:rsidRPr="0081693D">
        <w:rPr>
          <w:rFonts w:ascii="Times New Roman" w:hAnsi="Times New Roman"/>
          <w:sz w:val="26"/>
          <w:szCs w:val="26"/>
        </w:rPr>
        <w:t>Оцінка впливу на сферу інтересів громадян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998"/>
        <w:gridCol w:w="2665"/>
      </w:tblGrid>
      <w:tr w:rsidR="00CB122C" w:rsidRPr="0081693D" w:rsidTr="00B77475">
        <w:tc>
          <w:tcPr>
            <w:tcW w:w="2943" w:type="dxa"/>
            <w:shd w:val="clear" w:color="auto" w:fill="auto"/>
            <w:vAlign w:val="center"/>
          </w:tcPr>
          <w:p w:rsidR="00922B6E" w:rsidRPr="0081693D" w:rsidRDefault="00CB122C" w:rsidP="00292F58">
            <w:pPr>
              <w:suppressAutoHyphens/>
              <w:spacing w:after="0" w:line="240" w:lineRule="auto"/>
              <w:jc w:val="center"/>
              <w:rPr>
                <w:rFonts w:ascii="Times New Roman" w:hAnsi="Times New Roman"/>
                <w:sz w:val="26"/>
                <w:szCs w:val="26"/>
              </w:rPr>
            </w:pPr>
            <w:r w:rsidRPr="0081693D">
              <w:rPr>
                <w:rFonts w:ascii="Times New Roman" w:hAnsi="Times New Roman"/>
                <w:sz w:val="26"/>
                <w:szCs w:val="26"/>
              </w:rPr>
              <w:t>Вид</w:t>
            </w:r>
          </w:p>
          <w:p w:rsidR="00CB122C" w:rsidRPr="0081693D" w:rsidRDefault="00CB122C" w:rsidP="00292F58">
            <w:pPr>
              <w:suppressAutoHyphens/>
              <w:spacing w:after="0" w:line="240" w:lineRule="auto"/>
              <w:jc w:val="center"/>
              <w:rPr>
                <w:rFonts w:ascii="Times New Roman" w:hAnsi="Times New Roman"/>
                <w:sz w:val="26"/>
                <w:szCs w:val="26"/>
              </w:rPr>
            </w:pPr>
            <w:r w:rsidRPr="0081693D">
              <w:rPr>
                <w:rFonts w:ascii="Times New Roman" w:hAnsi="Times New Roman"/>
                <w:sz w:val="26"/>
                <w:szCs w:val="26"/>
              </w:rPr>
              <w:t>альтернативи</w:t>
            </w:r>
          </w:p>
        </w:tc>
        <w:tc>
          <w:tcPr>
            <w:tcW w:w="3998" w:type="dxa"/>
            <w:shd w:val="clear" w:color="auto" w:fill="auto"/>
            <w:vAlign w:val="center"/>
          </w:tcPr>
          <w:p w:rsidR="00CB122C" w:rsidRPr="0081693D" w:rsidRDefault="00CB122C" w:rsidP="00292F58">
            <w:pPr>
              <w:suppressAutoHyphens/>
              <w:spacing w:after="0" w:line="240" w:lineRule="auto"/>
              <w:ind w:firstLine="709"/>
              <w:jc w:val="center"/>
              <w:rPr>
                <w:rFonts w:ascii="Times New Roman" w:hAnsi="Times New Roman"/>
                <w:sz w:val="26"/>
                <w:szCs w:val="26"/>
              </w:rPr>
            </w:pPr>
            <w:r w:rsidRPr="0081693D">
              <w:rPr>
                <w:rFonts w:ascii="Times New Roman" w:hAnsi="Times New Roman"/>
                <w:sz w:val="26"/>
                <w:szCs w:val="26"/>
              </w:rPr>
              <w:t>Вигоди</w:t>
            </w:r>
          </w:p>
        </w:tc>
        <w:tc>
          <w:tcPr>
            <w:tcW w:w="2665" w:type="dxa"/>
            <w:shd w:val="clear" w:color="auto" w:fill="auto"/>
            <w:vAlign w:val="center"/>
          </w:tcPr>
          <w:p w:rsidR="00CB122C" w:rsidRPr="0081693D" w:rsidRDefault="00CB122C" w:rsidP="00292F58">
            <w:pPr>
              <w:suppressAutoHyphens/>
              <w:spacing w:after="0" w:line="240" w:lineRule="auto"/>
              <w:ind w:firstLine="709"/>
              <w:jc w:val="center"/>
              <w:rPr>
                <w:rFonts w:ascii="Times New Roman" w:hAnsi="Times New Roman"/>
                <w:sz w:val="26"/>
                <w:szCs w:val="26"/>
              </w:rPr>
            </w:pPr>
            <w:r w:rsidRPr="0081693D">
              <w:rPr>
                <w:rFonts w:ascii="Times New Roman" w:hAnsi="Times New Roman"/>
                <w:sz w:val="26"/>
                <w:szCs w:val="26"/>
              </w:rPr>
              <w:t>Витрати</w:t>
            </w:r>
          </w:p>
        </w:tc>
      </w:tr>
      <w:tr w:rsidR="004E7950" w:rsidRPr="0081693D" w:rsidTr="00B11916">
        <w:tc>
          <w:tcPr>
            <w:tcW w:w="2943" w:type="dxa"/>
            <w:shd w:val="clear" w:color="auto" w:fill="auto"/>
          </w:tcPr>
          <w:p w:rsidR="004E7950" w:rsidRPr="0081693D" w:rsidRDefault="004E7950" w:rsidP="004E7950">
            <w:pPr>
              <w:suppressAutoHyphens/>
              <w:spacing w:after="0" w:line="240" w:lineRule="auto"/>
              <w:rPr>
                <w:rFonts w:ascii="Times New Roman" w:hAnsi="Times New Roman"/>
                <w:bCs/>
                <w:sz w:val="26"/>
                <w:szCs w:val="26"/>
              </w:rPr>
            </w:pPr>
            <w:r w:rsidRPr="0081693D">
              <w:rPr>
                <w:rFonts w:ascii="Times New Roman" w:hAnsi="Times New Roman"/>
                <w:sz w:val="26"/>
                <w:szCs w:val="26"/>
              </w:rPr>
              <w:t>Альтернатив</w:t>
            </w:r>
            <w:r w:rsidR="00005B05">
              <w:rPr>
                <w:rFonts w:ascii="Times New Roman" w:hAnsi="Times New Roman"/>
                <w:sz w:val="26"/>
                <w:szCs w:val="26"/>
              </w:rPr>
              <w:t>а 1. Прийняття проє</w:t>
            </w:r>
            <w:r w:rsidRPr="0081693D">
              <w:rPr>
                <w:rFonts w:ascii="Times New Roman" w:hAnsi="Times New Roman"/>
                <w:sz w:val="26"/>
                <w:szCs w:val="26"/>
              </w:rPr>
              <w:t>кту регуляторного</w:t>
            </w:r>
            <w:r w:rsidRPr="0081693D">
              <w:rPr>
                <w:rFonts w:ascii="Times New Roman" w:hAnsi="Times New Roman"/>
                <w:sz w:val="26"/>
                <w:szCs w:val="26"/>
                <w:lang w:eastAsia="zh-CN"/>
              </w:rPr>
              <w:t xml:space="preserve"> акта</w:t>
            </w:r>
          </w:p>
        </w:tc>
        <w:tc>
          <w:tcPr>
            <w:tcW w:w="3998" w:type="dxa"/>
            <w:shd w:val="clear" w:color="auto" w:fill="auto"/>
          </w:tcPr>
          <w:p w:rsidR="004E7950" w:rsidRPr="0081693D" w:rsidRDefault="006938D2" w:rsidP="004E7950">
            <w:pPr>
              <w:suppressAutoHyphens/>
              <w:spacing w:after="0" w:line="240" w:lineRule="auto"/>
              <w:ind w:firstLine="202"/>
              <w:jc w:val="both"/>
              <w:rPr>
                <w:rFonts w:ascii="Times New Roman" w:hAnsi="Times New Roman"/>
                <w:sz w:val="26"/>
                <w:szCs w:val="26"/>
              </w:rPr>
            </w:pPr>
            <w:r w:rsidRPr="006938D2">
              <w:rPr>
                <w:rFonts w:ascii="Times New Roman" w:hAnsi="Times New Roman"/>
                <w:sz w:val="26"/>
                <w:szCs w:val="26"/>
              </w:rPr>
              <w:t>Прийняття цього акта сприятиме підвищенню рівня безпеки та покращенню умов праці. Він забезпечить усунення небезпечних факторів, які негативно впливають на здоров’я працівників.  Така альтернатива є прийнятною та відповідає інтересам працівників, оскільки сприяє збереженню їхнього життя та здоров’я.</w:t>
            </w:r>
            <w:r w:rsidR="004E7950">
              <w:rPr>
                <w:rFonts w:ascii="Times New Roman" w:hAnsi="Times New Roman"/>
                <w:sz w:val="26"/>
                <w:szCs w:val="26"/>
              </w:rPr>
              <w:t xml:space="preserve"> </w:t>
            </w:r>
          </w:p>
        </w:tc>
        <w:tc>
          <w:tcPr>
            <w:tcW w:w="2665" w:type="dxa"/>
            <w:shd w:val="clear" w:color="auto" w:fill="auto"/>
          </w:tcPr>
          <w:p w:rsidR="004E7950" w:rsidRPr="004E7950" w:rsidRDefault="006938D2" w:rsidP="006938D2">
            <w:pPr>
              <w:pStyle w:val="Default"/>
              <w:jc w:val="both"/>
              <w:rPr>
                <w:color w:val="auto"/>
                <w:sz w:val="26"/>
                <w:szCs w:val="26"/>
                <w:lang w:val="uk-UA"/>
              </w:rPr>
            </w:pPr>
            <w:r w:rsidRPr="006938D2">
              <w:rPr>
                <w:color w:val="auto"/>
                <w:sz w:val="26"/>
                <w:szCs w:val="26"/>
                <w:lang w:val="uk-UA"/>
              </w:rPr>
              <w:t>Зниження витрат, пов’язаних із компенсаціями за виробничі травми та професійні захворювання. Зменшення витрат на реабілітацію та відновлення працездатності.</w:t>
            </w:r>
          </w:p>
        </w:tc>
      </w:tr>
      <w:tr w:rsidR="004E7950" w:rsidRPr="0081693D" w:rsidTr="00B77475">
        <w:tc>
          <w:tcPr>
            <w:tcW w:w="2943" w:type="dxa"/>
            <w:shd w:val="clear" w:color="auto" w:fill="auto"/>
          </w:tcPr>
          <w:p w:rsidR="004E7950" w:rsidRPr="0081693D" w:rsidRDefault="004E7950" w:rsidP="004E7950">
            <w:pPr>
              <w:suppressAutoHyphens/>
              <w:spacing w:after="0" w:line="240" w:lineRule="auto"/>
              <w:rPr>
                <w:rFonts w:ascii="Times New Roman" w:hAnsi="Times New Roman"/>
                <w:sz w:val="26"/>
                <w:szCs w:val="26"/>
              </w:rPr>
            </w:pPr>
            <w:r w:rsidRPr="0081693D">
              <w:rPr>
                <w:rFonts w:ascii="Times New Roman" w:hAnsi="Times New Roman"/>
                <w:sz w:val="26"/>
                <w:szCs w:val="26"/>
              </w:rPr>
              <w:t>Альтернатива 2. Залишення існуючої ситуації без змін</w:t>
            </w:r>
          </w:p>
        </w:tc>
        <w:tc>
          <w:tcPr>
            <w:tcW w:w="3998" w:type="dxa"/>
            <w:shd w:val="clear" w:color="auto" w:fill="auto"/>
            <w:vAlign w:val="center"/>
          </w:tcPr>
          <w:p w:rsidR="004E7950" w:rsidRPr="0081693D" w:rsidRDefault="006938D2" w:rsidP="006938D2">
            <w:pPr>
              <w:suppressAutoHyphens/>
              <w:spacing w:after="0" w:line="240" w:lineRule="auto"/>
              <w:jc w:val="both"/>
              <w:rPr>
                <w:rFonts w:ascii="Times New Roman" w:hAnsi="Times New Roman"/>
                <w:sz w:val="26"/>
                <w:szCs w:val="26"/>
              </w:rPr>
            </w:pPr>
            <w:r w:rsidRPr="006938D2">
              <w:rPr>
                <w:rFonts w:ascii="Times New Roman" w:hAnsi="Times New Roman"/>
                <w:sz w:val="26"/>
                <w:szCs w:val="26"/>
              </w:rPr>
              <w:t xml:space="preserve">Ця альтернатива є неприйнятною, оскільки сприятиме подальшому зростанню кількості травмувань, загибелі та професійних захворювань серед працівників вугільних шахт. Відсутність заходів безпеки призведе до погіршення умов праці та </w:t>
            </w:r>
            <w:r w:rsidRPr="006938D2">
              <w:rPr>
                <w:rFonts w:ascii="Times New Roman" w:hAnsi="Times New Roman"/>
                <w:sz w:val="26"/>
                <w:szCs w:val="26"/>
              </w:rPr>
              <w:lastRenderedPageBreak/>
              <w:t>збереження високих ризиків для здоров’я працівників.</w:t>
            </w:r>
          </w:p>
        </w:tc>
        <w:tc>
          <w:tcPr>
            <w:tcW w:w="2665" w:type="dxa"/>
            <w:shd w:val="clear" w:color="auto" w:fill="auto"/>
            <w:vAlign w:val="center"/>
          </w:tcPr>
          <w:p w:rsidR="00181F28" w:rsidRPr="006938D2" w:rsidRDefault="006938D2" w:rsidP="006938D2">
            <w:pPr>
              <w:suppressAutoHyphens/>
              <w:spacing w:after="0" w:line="240" w:lineRule="auto"/>
              <w:rPr>
                <w:rFonts w:ascii="Times New Roman" w:hAnsi="Times New Roman"/>
                <w:sz w:val="26"/>
                <w:szCs w:val="26"/>
              </w:rPr>
            </w:pPr>
            <w:r w:rsidRPr="006938D2">
              <w:rPr>
                <w:rFonts w:ascii="Times New Roman" w:hAnsi="Times New Roman"/>
                <w:sz w:val="26"/>
                <w:szCs w:val="26"/>
              </w:rPr>
              <w:lastRenderedPageBreak/>
              <w:t xml:space="preserve">Високі витрати на відновлення працездатності та здоров’я через нещасні випадки та професійні захворювання.  Середній термін втрати </w:t>
            </w:r>
            <w:r w:rsidRPr="006938D2">
              <w:rPr>
                <w:rFonts w:ascii="Times New Roman" w:hAnsi="Times New Roman"/>
                <w:sz w:val="26"/>
                <w:szCs w:val="26"/>
              </w:rPr>
              <w:lastRenderedPageBreak/>
              <w:t>працездатності через виробничі травми у вугільній промис</w:t>
            </w:r>
            <w:r w:rsidR="00C92921">
              <w:rPr>
                <w:rFonts w:ascii="Times New Roman" w:hAnsi="Times New Roman"/>
                <w:sz w:val="26"/>
                <w:szCs w:val="26"/>
              </w:rPr>
              <w:t>ловості</w:t>
            </w:r>
            <w:r w:rsidR="00D1527A">
              <w:rPr>
                <w:rFonts w:ascii="Times New Roman" w:hAnsi="Times New Roman"/>
                <w:sz w:val="26"/>
                <w:szCs w:val="26"/>
              </w:rPr>
              <w:t xml:space="preserve"> становить від 30 до 90 днів. </w:t>
            </w:r>
            <w:r w:rsidRPr="006938D2">
              <w:rPr>
                <w:rFonts w:ascii="Times New Roman" w:hAnsi="Times New Roman"/>
                <w:sz w:val="26"/>
                <w:szCs w:val="26"/>
              </w:rPr>
              <w:t xml:space="preserve"> Легкі травми (забої, розтягнення, незначні порізи) – від кількох днів до 2-3 тижнів.  - Середньої тяжкості (переломи, вивихи, опіки) – від 1 до 3 місяців.  - Важкі травми (черепно-мозкові травми, ураження органів) – від кількох місяців і більше, залежно від ускладнень.  У разі важких травм або професійних захворювань реабілітація може тривати роками або навіть призводити до інвалідності.</w:t>
            </w:r>
          </w:p>
        </w:tc>
      </w:tr>
    </w:tbl>
    <w:p w:rsidR="006144E3" w:rsidRPr="0081693D" w:rsidRDefault="006144E3" w:rsidP="00B035F1">
      <w:pPr>
        <w:suppressAutoHyphens/>
        <w:spacing w:after="0" w:line="240" w:lineRule="auto"/>
        <w:ind w:firstLine="709"/>
        <w:jc w:val="both"/>
        <w:rPr>
          <w:rFonts w:ascii="Times New Roman" w:hAnsi="Times New Roman"/>
          <w:sz w:val="26"/>
          <w:szCs w:val="26"/>
        </w:rPr>
      </w:pPr>
    </w:p>
    <w:p w:rsidR="00016B6A" w:rsidRPr="005D71D7" w:rsidRDefault="00016B6A" w:rsidP="002855E6">
      <w:pPr>
        <w:suppressAutoHyphens/>
        <w:spacing w:after="0" w:line="240" w:lineRule="auto"/>
        <w:ind w:firstLine="709"/>
        <w:jc w:val="center"/>
        <w:rPr>
          <w:rFonts w:ascii="Times New Roman" w:hAnsi="Times New Roman"/>
          <w:sz w:val="26"/>
          <w:szCs w:val="26"/>
        </w:rPr>
      </w:pPr>
    </w:p>
    <w:p w:rsidR="00402390" w:rsidRDefault="00402390" w:rsidP="002855E6">
      <w:pPr>
        <w:suppressAutoHyphens/>
        <w:spacing w:after="0" w:line="240" w:lineRule="auto"/>
        <w:ind w:firstLine="709"/>
        <w:jc w:val="center"/>
        <w:rPr>
          <w:rFonts w:ascii="Times New Roman" w:hAnsi="Times New Roman"/>
          <w:sz w:val="26"/>
          <w:szCs w:val="26"/>
        </w:rPr>
      </w:pPr>
    </w:p>
    <w:p w:rsidR="005B7A6B" w:rsidRPr="0081693D" w:rsidRDefault="005B7A6B" w:rsidP="002855E6">
      <w:pPr>
        <w:suppressAutoHyphens/>
        <w:spacing w:after="0" w:line="240" w:lineRule="auto"/>
        <w:ind w:firstLine="709"/>
        <w:jc w:val="center"/>
        <w:rPr>
          <w:rFonts w:ascii="Times New Roman" w:hAnsi="Times New Roman"/>
          <w:sz w:val="26"/>
          <w:szCs w:val="26"/>
        </w:rPr>
      </w:pPr>
      <w:r w:rsidRPr="0081693D">
        <w:rPr>
          <w:rFonts w:ascii="Times New Roman" w:hAnsi="Times New Roman"/>
          <w:sz w:val="26"/>
          <w:szCs w:val="26"/>
        </w:rPr>
        <w:t>Оцінка впливу на сферу інтересів суб’єктів господарювання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4"/>
        <w:gridCol w:w="1916"/>
        <w:gridCol w:w="1437"/>
        <w:gridCol w:w="1369"/>
        <w:gridCol w:w="1262"/>
        <w:gridCol w:w="1148"/>
      </w:tblGrid>
      <w:tr w:rsidR="004656FE" w:rsidRPr="0081693D" w:rsidTr="00296844">
        <w:tc>
          <w:tcPr>
            <w:tcW w:w="2474" w:type="dxa"/>
            <w:vAlign w:val="center"/>
          </w:tcPr>
          <w:p w:rsidR="004656FE" w:rsidRPr="0081693D" w:rsidRDefault="004656FE" w:rsidP="00871F82">
            <w:pPr>
              <w:suppressAutoHyphens/>
              <w:spacing w:after="0" w:line="240" w:lineRule="auto"/>
              <w:jc w:val="center"/>
              <w:rPr>
                <w:rFonts w:ascii="Times New Roman" w:hAnsi="Times New Roman"/>
                <w:sz w:val="26"/>
                <w:szCs w:val="26"/>
              </w:rPr>
            </w:pPr>
            <w:r w:rsidRPr="0081693D">
              <w:rPr>
                <w:rFonts w:ascii="Times New Roman" w:hAnsi="Times New Roman"/>
                <w:sz w:val="26"/>
                <w:szCs w:val="26"/>
              </w:rPr>
              <w:t>Показник</w:t>
            </w:r>
          </w:p>
        </w:tc>
        <w:tc>
          <w:tcPr>
            <w:tcW w:w="1916" w:type="dxa"/>
            <w:tcBorders>
              <w:right w:val="single" w:sz="4" w:space="0" w:color="auto"/>
            </w:tcBorders>
            <w:vAlign w:val="center"/>
          </w:tcPr>
          <w:p w:rsidR="004656FE" w:rsidRPr="0081693D" w:rsidRDefault="004656FE" w:rsidP="00871F82">
            <w:pPr>
              <w:suppressAutoHyphens/>
              <w:spacing w:after="0" w:line="240" w:lineRule="auto"/>
              <w:jc w:val="center"/>
              <w:rPr>
                <w:rFonts w:ascii="Times New Roman" w:hAnsi="Times New Roman"/>
                <w:sz w:val="26"/>
                <w:szCs w:val="26"/>
              </w:rPr>
            </w:pPr>
            <w:r w:rsidRPr="0081693D">
              <w:rPr>
                <w:rFonts w:ascii="Times New Roman" w:hAnsi="Times New Roman"/>
                <w:sz w:val="26"/>
                <w:szCs w:val="26"/>
              </w:rPr>
              <w:t>Великі</w:t>
            </w:r>
          </w:p>
        </w:tc>
        <w:tc>
          <w:tcPr>
            <w:tcW w:w="1437" w:type="dxa"/>
            <w:tcBorders>
              <w:left w:val="single" w:sz="4" w:space="0" w:color="auto"/>
            </w:tcBorders>
            <w:vAlign w:val="center"/>
          </w:tcPr>
          <w:p w:rsidR="004656FE" w:rsidRPr="0081693D" w:rsidRDefault="004656FE" w:rsidP="00871F82">
            <w:pPr>
              <w:spacing w:after="0" w:line="240" w:lineRule="auto"/>
              <w:jc w:val="center"/>
              <w:rPr>
                <w:rFonts w:ascii="Times New Roman" w:hAnsi="Times New Roman"/>
                <w:sz w:val="26"/>
                <w:szCs w:val="26"/>
              </w:rPr>
            </w:pPr>
            <w:r w:rsidRPr="0081693D">
              <w:rPr>
                <w:rFonts w:ascii="Times New Roman" w:hAnsi="Times New Roman"/>
                <w:sz w:val="26"/>
                <w:szCs w:val="26"/>
              </w:rPr>
              <w:t>Середні</w:t>
            </w:r>
          </w:p>
        </w:tc>
        <w:tc>
          <w:tcPr>
            <w:tcW w:w="1369" w:type="dxa"/>
            <w:tcBorders>
              <w:right w:val="single" w:sz="4" w:space="0" w:color="auto"/>
            </w:tcBorders>
            <w:vAlign w:val="center"/>
          </w:tcPr>
          <w:p w:rsidR="004656FE" w:rsidRPr="0081693D" w:rsidRDefault="004656FE" w:rsidP="00871F82">
            <w:pPr>
              <w:suppressAutoHyphens/>
              <w:spacing w:after="0" w:line="240" w:lineRule="auto"/>
              <w:jc w:val="center"/>
              <w:rPr>
                <w:rFonts w:ascii="Times New Roman" w:hAnsi="Times New Roman"/>
                <w:sz w:val="26"/>
                <w:szCs w:val="26"/>
              </w:rPr>
            </w:pPr>
            <w:r w:rsidRPr="0081693D">
              <w:rPr>
                <w:rFonts w:ascii="Times New Roman" w:hAnsi="Times New Roman"/>
                <w:sz w:val="26"/>
                <w:szCs w:val="26"/>
              </w:rPr>
              <w:t>Малі</w:t>
            </w:r>
          </w:p>
        </w:tc>
        <w:tc>
          <w:tcPr>
            <w:tcW w:w="1262" w:type="dxa"/>
            <w:tcBorders>
              <w:left w:val="single" w:sz="4" w:space="0" w:color="auto"/>
            </w:tcBorders>
            <w:vAlign w:val="center"/>
          </w:tcPr>
          <w:p w:rsidR="004656FE" w:rsidRPr="0081693D" w:rsidRDefault="004656FE" w:rsidP="00871F82">
            <w:pPr>
              <w:spacing w:after="0" w:line="240" w:lineRule="auto"/>
              <w:jc w:val="center"/>
              <w:rPr>
                <w:rFonts w:ascii="Times New Roman" w:hAnsi="Times New Roman"/>
                <w:sz w:val="26"/>
                <w:szCs w:val="26"/>
              </w:rPr>
            </w:pPr>
            <w:r w:rsidRPr="0081693D">
              <w:rPr>
                <w:rFonts w:ascii="Times New Roman" w:hAnsi="Times New Roman"/>
                <w:sz w:val="26"/>
                <w:szCs w:val="26"/>
              </w:rPr>
              <w:t>Мікро</w:t>
            </w:r>
          </w:p>
        </w:tc>
        <w:tc>
          <w:tcPr>
            <w:tcW w:w="1148" w:type="dxa"/>
            <w:vAlign w:val="center"/>
          </w:tcPr>
          <w:p w:rsidR="004656FE" w:rsidRPr="0081693D" w:rsidRDefault="004656FE" w:rsidP="00871F82">
            <w:pPr>
              <w:suppressAutoHyphens/>
              <w:spacing w:after="0" w:line="240" w:lineRule="auto"/>
              <w:jc w:val="center"/>
              <w:rPr>
                <w:rFonts w:ascii="Times New Roman" w:hAnsi="Times New Roman"/>
                <w:sz w:val="26"/>
                <w:szCs w:val="26"/>
              </w:rPr>
            </w:pPr>
            <w:r w:rsidRPr="0081693D">
              <w:rPr>
                <w:rFonts w:ascii="Times New Roman" w:hAnsi="Times New Roman"/>
                <w:sz w:val="26"/>
                <w:szCs w:val="26"/>
              </w:rPr>
              <w:t>Разом</w:t>
            </w:r>
          </w:p>
        </w:tc>
      </w:tr>
      <w:tr w:rsidR="004656FE" w:rsidRPr="0081693D" w:rsidTr="00296844">
        <w:tc>
          <w:tcPr>
            <w:tcW w:w="2474" w:type="dxa"/>
          </w:tcPr>
          <w:p w:rsidR="004656FE" w:rsidRPr="0081693D" w:rsidRDefault="004656FE" w:rsidP="00027159">
            <w:pPr>
              <w:suppressAutoHyphens/>
              <w:spacing w:after="0" w:line="240" w:lineRule="auto"/>
              <w:rPr>
                <w:rFonts w:ascii="Times New Roman" w:hAnsi="Times New Roman"/>
                <w:sz w:val="26"/>
                <w:szCs w:val="26"/>
              </w:rPr>
            </w:pPr>
            <w:r w:rsidRPr="0081693D">
              <w:rPr>
                <w:rFonts w:ascii="Times New Roman" w:hAnsi="Times New Roman"/>
                <w:sz w:val="26"/>
                <w:szCs w:val="26"/>
              </w:rPr>
              <w:t>Кількість суб’єктів господарювання, що підпадають під дію регулювання, одиниць</w:t>
            </w:r>
          </w:p>
        </w:tc>
        <w:tc>
          <w:tcPr>
            <w:tcW w:w="1916" w:type="dxa"/>
            <w:tcBorders>
              <w:right w:val="single" w:sz="4" w:space="0" w:color="auto"/>
            </w:tcBorders>
            <w:vAlign w:val="center"/>
          </w:tcPr>
          <w:p w:rsidR="004656FE" w:rsidRPr="0081693D" w:rsidRDefault="003D4A9C" w:rsidP="0036657C">
            <w:pPr>
              <w:suppressAutoHyphens/>
              <w:spacing w:after="0" w:line="240" w:lineRule="auto"/>
              <w:jc w:val="center"/>
              <w:rPr>
                <w:rFonts w:ascii="Times New Roman" w:hAnsi="Times New Roman"/>
                <w:sz w:val="26"/>
                <w:szCs w:val="26"/>
                <w:vertAlign w:val="superscript"/>
              </w:rPr>
            </w:pPr>
            <w:r w:rsidRPr="006938D2">
              <w:rPr>
                <w:rFonts w:ascii="Times New Roman" w:hAnsi="Times New Roman"/>
                <w:sz w:val="26"/>
                <w:szCs w:val="26"/>
              </w:rPr>
              <w:t>40</w:t>
            </w:r>
            <w:r w:rsidR="007D5CA9" w:rsidRPr="006938D2">
              <w:rPr>
                <w:rFonts w:ascii="Times New Roman" w:hAnsi="Times New Roman"/>
                <w:sz w:val="26"/>
                <w:szCs w:val="26"/>
                <w:vertAlign w:val="superscript"/>
              </w:rPr>
              <w:t>1</w:t>
            </w:r>
          </w:p>
        </w:tc>
        <w:tc>
          <w:tcPr>
            <w:tcW w:w="1437" w:type="dxa"/>
            <w:tcBorders>
              <w:left w:val="single" w:sz="4" w:space="0" w:color="auto"/>
            </w:tcBorders>
            <w:vAlign w:val="center"/>
          </w:tcPr>
          <w:p w:rsidR="004656FE" w:rsidRPr="0081693D" w:rsidRDefault="005566C1" w:rsidP="004656FE">
            <w:pPr>
              <w:suppressAutoHyphens/>
              <w:spacing w:after="0" w:line="240" w:lineRule="auto"/>
              <w:jc w:val="center"/>
              <w:rPr>
                <w:rFonts w:ascii="Times New Roman" w:hAnsi="Times New Roman"/>
                <w:sz w:val="26"/>
                <w:szCs w:val="26"/>
                <w:vertAlign w:val="superscript"/>
              </w:rPr>
            </w:pPr>
            <w:r w:rsidRPr="0081693D">
              <w:rPr>
                <w:rFonts w:ascii="Times New Roman" w:hAnsi="Times New Roman"/>
                <w:sz w:val="26"/>
                <w:szCs w:val="26"/>
              </w:rPr>
              <w:t>0</w:t>
            </w:r>
          </w:p>
        </w:tc>
        <w:tc>
          <w:tcPr>
            <w:tcW w:w="1369" w:type="dxa"/>
            <w:tcBorders>
              <w:right w:val="single" w:sz="4" w:space="0" w:color="auto"/>
            </w:tcBorders>
            <w:vAlign w:val="center"/>
          </w:tcPr>
          <w:p w:rsidR="004656FE" w:rsidRPr="0081693D" w:rsidRDefault="007726FD" w:rsidP="00286C53">
            <w:pPr>
              <w:suppressAutoHyphens/>
              <w:spacing w:after="0" w:line="240" w:lineRule="auto"/>
              <w:jc w:val="center"/>
              <w:rPr>
                <w:rFonts w:ascii="Times New Roman" w:hAnsi="Times New Roman"/>
                <w:sz w:val="26"/>
                <w:szCs w:val="26"/>
              </w:rPr>
            </w:pPr>
            <w:r w:rsidRPr="0081693D">
              <w:rPr>
                <w:rFonts w:ascii="Times New Roman" w:hAnsi="Times New Roman"/>
                <w:sz w:val="26"/>
                <w:szCs w:val="26"/>
              </w:rPr>
              <w:t>0</w:t>
            </w:r>
          </w:p>
        </w:tc>
        <w:tc>
          <w:tcPr>
            <w:tcW w:w="1262" w:type="dxa"/>
            <w:tcBorders>
              <w:left w:val="single" w:sz="4" w:space="0" w:color="auto"/>
            </w:tcBorders>
            <w:vAlign w:val="center"/>
          </w:tcPr>
          <w:p w:rsidR="004656FE" w:rsidRPr="0081693D" w:rsidRDefault="007726FD" w:rsidP="00286C53">
            <w:pPr>
              <w:suppressAutoHyphens/>
              <w:spacing w:after="0" w:line="240" w:lineRule="auto"/>
              <w:jc w:val="center"/>
              <w:rPr>
                <w:rFonts w:ascii="Times New Roman" w:hAnsi="Times New Roman"/>
                <w:sz w:val="26"/>
                <w:szCs w:val="26"/>
              </w:rPr>
            </w:pPr>
            <w:r w:rsidRPr="0081693D">
              <w:rPr>
                <w:rFonts w:ascii="Times New Roman" w:hAnsi="Times New Roman"/>
                <w:sz w:val="26"/>
                <w:szCs w:val="26"/>
              </w:rPr>
              <w:t>0</w:t>
            </w:r>
          </w:p>
        </w:tc>
        <w:tc>
          <w:tcPr>
            <w:tcW w:w="1148" w:type="dxa"/>
            <w:vAlign w:val="center"/>
          </w:tcPr>
          <w:p w:rsidR="004656FE" w:rsidRPr="0081693D" w:rsidRDefault="006938D2" w:rsidP="00D73AAC">
            <w:pPr>
              <w:suppressAutoHyphens/>
              <w:spacing w:after="0" w:line="240" w:lineRule="auto"/>
              <w:jc w:val="center"/>
              <w:rPr>
                <w:rFonts w:ascii="Times New Roman" w:hAnsi="Times New Roman"/>
                <w:sz w:val="26"/>
                <w:szCs w:val="26"/>
              </w:rPr>
            </w:pPr>
            <w:r>
              <w:rPr>
                <w:rFonts w:ascii="Times New Roman" w:hAnsi="Times New Roman"/>
                <w:sz w:val="26"/>
                <w:szCs w:val="26"/>
              </w:rPr>
              <w:t>40</w:t>
            </w:r>
          </w:p>
        </w:tc>
      </w:tr>
      <w:tr w:rsidR="00296844" w:rsidRPr="0081693D" w:rsidTr="00476819">
        <w:tc>
          <w:tcPr>
            <w:tcW w:w="2474" w:type="dxa"/>
          </w:tcPr>
          <w:p w:rsidR="00296844" w:rsidRPr="0081693D" w:rsidRDefault="00296844" w:rsidP="00027159">
            <w:pPr>
              <w:suppressAutoHyphens/>
              <w:spacing w:after="0" w:line="240" w:lineRule="auto"/>
              <w:rPr>
                <w:rFonts w:ascii="Times New Roman" w:hAnsi="Times New Roman"/>
                <w:sz w:val="26"/>
                <w:szCs w:val="26"/>
              </w:rPr>
            </w:pPr>
            <w:r w:rsidRPr="0081693D">
              <w:rPr>
                <w:rFonts w:ascii="Times New Roman" w:hAnsi="Times New Roman"/>
                <w:sz w:val="26"/>
                <w:szCs w:val="26"/>
              </w:rPr>
              <w:t>Питома вага групи у загальній кількості, відсотки</w:t>
            </w:r>
          </w:p>
        </w:tc>
        <w:tc>
          <w:tcPr>
            <w:tcW w:w="1916" w:type="dxa"/>
            <w:tcBorders>
              <w:right w:val="single" w:sz="4" w:space="0" w:color="auto"/>
            </w:tcBorders>
            <w:vAlign w:val="center"/>
          </w:tcPr>
          <w:p w:rsidR="00296844" w:rsidRPr="0081693D" w:rsidRDefault="00296844" w:rsidP="000118D8">
            <w:pPr>
              <w:suppressAutoHyphens/>
              <w:spacing w:after="0" w:line="240" w:lineRule="auto"/>
              <w:jc w:val="center"/>
              <w:rPr>
                <w:rFonts w:ascii="Times New Roman" w:hAnsi="Times New Roman"/>
                <w:sz w:val="26"/>
                <w:szCs w:val="26"/>
              </w:rPr>
            </w:pPr>
            <w:r w:rsidRPr="0081693D">
              <w:rPr>
                <w:rFonts w:ascii="Times New Roman" w:hAnsi="Times New Roman"/>
                <w:sz w:val="26"/>
                <w:szCs w:val="26"/>
              </w:rPr>
              <w:t>100%</w:t>
            </w:r>
          </w:p>
        </w:tc>
        <w:tc>
          <w:tcPr>
            <w:tcW w:w="4068" w:type="dxa"/>
            <w:gridSpan w:val="3"/>
            <w:tcBorders>
              <w:left w:val="single" w:sz="4" w:space="0" w:color="auto"/>
            </w:tcBorders>
            <w:vAlign w:val="center"/>
          </w:tcPr>
          <w:p w:rsidR="00296844" w:rsidRPr="0081693D" w:rsidRDefault="00296844" w:rsidP="00286C53">
            <w:pPr>
              <w:suppressAutoHyphens/>
              <w:spacing w:after="0" w:line="240" w:lineRule="auto"/>
              <w:jc w:val="center"/>
              <w:rPr>
                <w:rFonts w:ascii="Times New Roman" w:hAnsi="Times New Roman"/>
                <w:sz w:val="26"/>
                <w:szCs w:val="26"/>
              </w:rPr>
            </w:pPr>
            <w:r w:rsidRPr="0081693D">
              <w:rPr>
                <w:rFonts w:ascii="Times New Roman" w:hAnsi="Times New Roman"/>
                <w:sz w:val="26"/>
                <w:szCs w:val="26"/>
              </w:rPr>
              <w:t xml:space="preserve"> 0%</w:t>
            </w:r>
          </w:p>
        </w:tc>
        <w:tc>
          <w:tcPr>
            <w:tcW w:w="1148" w:type="dxa"/>
            <w:vAlign w:val="center"/>
          </w:tcPr>
          <w:p w:rsidR="00296844" w:rsidRPr="0081693D" w:rsidRDefault="00296844" w:rsidP="00286C53">
            <w:pPr>
              <w:suppressAutoHyphens/>
              <w:spacing w:after="0" w:line="240" w:lineRule="auto"/>
              <w:jc w:val="center"/>
              <w:rPr>
                <w:rFonts w:ascii="Times New Roman" w:hAnsi="Times New Roman"/>
                <w:sz w:val="26"/>
                <w:szCs w:val="26"/>
              </w:rPr>
            </w:pPr>
            <w:r w:rsidRPr="0081693D">
              <w:rPr>
                <w:rFonts w:ascii="Times New Roman" w:hAnsi="Times New Roman"/>
                <w:sz w:val="26"/>
                <w:szCs w:val="26"/>
              </w:rPr>
              <w:t>100%</w:t>
            </w:r>
          </w:p>
        </w:tc>
      </w:tr>
    </w:tbl>
    <w:p w:rsidR="009656AC" w:rsidRDefault="009656AC" w:rsidP="005E6452">
      <w:pPr>
        <w:widowControl w:val="0"/>
        <w:suppressAutoHyphens/>
        <w:spacing w:after="0" w:line="240" w:lineRule="auto"/>
        <w:ind w:firstLine="709"/>
        <w:jc w:val="both"/>
        <w:rPr>
          <w:rFonts w:ascii="Times New Roman" w:hAnsi="Times New Roman"/>
          <w:sz w:val="26"/>
          <w:szCs w:val="26"/>
          <w:vertAlign w:val="superscript"/>
        </w:rPr>
      </w:pPr>
    </w:p>
    <w:p w:rsidR="00E24EB7" w:rsidRPr="0081693D" w:rsidRDefault="00E24EB7" w:rsidP="005E6452">
      <w:pPr>
        <w:widowControl w:val="0"/>
        <w:suppressAutoHyphens/>
        <w:spacing w:after="0" w:line="240" w:lineRule="auto"/>
        <w:ind w:firstLine="709"/>
        <w:jc w:val="both"/>
        <w:rPr>
          <w:rFonts w:ascii="Times New Roman" w:hAnsi="Times New Roman"/>
          <w:sz w:val="26"/>
          <w:szCs w:val="26"/>
        </w:rPr>
      </w:pPr>
      <w:r w:rsidRPr="0081693D">
        <w:rPr>
          <w:rFonts w:ascii="Times New Roman" w:hAnsi="Times New Roman"/>
          <w:sz w:val="26"/>
          <w:szCs w:val="26"/>
          <w:vertAlign w:val="superscript"/>
        </w:rPr>
        <w:t>1</w:t>
      </w:r>
      <w:r w:rsidR="0036657C" w:rsidRPr="0081693D">
        <w:rPr>
          <w:rFonts w:ascii="Times New Roman" w:hAnsi="Times New Roman"/>
          <w:sz w:val="26"/>
          <w:szCs w:val="26"/>
        </w:rPr>
        <w:t xml:space="preserve">Кількість </w:t>
      </w:r>
      <w:r w:rsidR="00122340" w:rsidRPr="0081693D">
        <w:rPr>
          <w:rFonts w:ascii="Times New Roman" w:hAnsi="Times New Roman"/>
          <w:sz w:val="26"/>
          <w:szCs w:val="26"/>
        </w:rPr>
        <w:t>вугільних підприємств</w:t>
      </w:r>
      <w:r w:rsidR="0036657C" w:rsidRPr="0081693D">
        <w:rPr>
          <w:rFonts w:ascii="Times New Roman" w:hAnsi="Times New Roman"/>
          <w:sz w:val="26"/>
          <w:szCs w:val="26"/>
        </w:rPr>
        <w:t>,</w:t>
      </w:r>
      <w:r w:rsidR="00122340" w:rsidRPr="0081693D">
        <w:rPr>
          <w:rFonts w:ascii="Times New Roman" w:hAnsi="Times New Roman"/>
          <w:sz w:val="26"/>
          <w:szCs w:val="26"/>
        </w:rPr>
        <w:t xml:space="preserve"> які здійснюють видобуток вугілля станом на 01.</w:t>
      </w:r>
      <w:r w:rsidR="005D71D7">
        <w:rPr>
          <w:rFonts w:ascii="Times New Roman" w:hAnsi="Times New Roman"/>
          <w:sz w:val="26"/>
          <w:szCs w:val="26"/>
        </w:rPr>
        <w:t>01</w:t>
      </w:r>
      <w:r w:rsidR="00122340" w:rsidRPr="0081693D">
        <w:rPr>
          <w:rFonts w:ascii="Times New Roman" w:hAnsi="Times New Roman"/>
          <w:sz w:val="26"/>
          <w:szCs w:val="26"/>
        </w:rPr>
        <w:t>.202</w:t>
      </w:r>
      <w:r w:rsidR="005D71D7">
        <w:rPr>
          <w:rFonts w:ascii="Times New Roman" w:hAnsi="Times New Roman"/>
          <w:sz w:val="26"/>
          <w:szCs w:val="26"/>
        </w:rPr>
        <w:t>5</w:t>
      </w:r>
      <w:r w:rsidR="00122340" w:rsidRPr="0081693D">
        <w:rPr>
          <w:rFonts w:ascii="Times New Roman" w:hAnsi="Times New Roman"/>
          <w:sz w:val="26"/>
          <w:szCs w:val="26"/>
        </w:rPr>
        <w:t xml:space="preserve"> року,</w:t>
      </w:r>
      <w:r w:rsidR="0036657C" w:rsidRPr="0081693D">
        <w:rPr>
          <w:rFonts w:ascii="Times New Roman" w:hAnsi="Times New Roman"/>
          <w:sz w:val="26"/>
          <w:szCs w:val="26"/>
        </w:rPr>
        <w:t xml:space="preserve"> що підпадають під дію регулювання</w:t>
      </w:r>
      <w:r w:rsidR="00122340" w:rsidRPr="0081693D">
        <w:rPr>
          <w:rFonts w:ascii="Times New Roman" w:hAnsi="Times New Roman"/>
          <w:sz w:val="26"/>
          <w:szCs w:val="26"/>
        </w:rPr>
        <w:t xml:space="preserve"> https://dsp.gov.ua/zvit-pro-stan-okhorony-pratsi-na-vuhilnykh-pidpryiemstvakh-za-2017-rik/</w:t>
      </w:r>
      <w:r w:rsidR="007D5CA9" w:rsidRPr="0081693D">
        <w:rPr>
          <w:rFonts w:ascii="Times New Roman" w:hAnsi="Times New Roman"/>
          <w:sz w:val="26"/>
          <w:szCs w:val="26"/>
        </w:rPr>
        <w:t>.</w:t>
      </w:r>
    </w:p>
    <w:p w:rsidR="00122340" w:rsidRDefault="00122340" w:rsidP="005E6452">
      <w:pPr>
        <w:widowControl w:val="0"/>
        <w:suppressAutoHyphens/>
        <w:spacing w:after="0" w:line="240" w:lineRule="auto"/>
        <w:ind w:firstLine="709"/>
        <w:jc w:val="both"/>
        <w:rPr>
          <w:rFonts w:ascii="Times New Roman" w:hAnsi="Times New Roman"/>
          <w:sz w:val="26"/>
          <w:szCs w:val="26"/>
        </w:rPr>
      </w:pPr>
    </w:p>
    <w:p w:rsidR="009656AC" w:rsidRPr="0081693D" w:rsidRDefault="009656AC" w:rsidP="005E6452">
      <w:pPr>
        <w:widowControl w:val="0"/>
        <w:suppressAutoHyphens/>
        <w:spacing w:after="0" w:line="240" w:lineRule="auto"/>
        <w:ind w:firstLine="709"/>
        <w:jc w:val="both"/>
        <w:rPr>
          <w:rFonts w:ascii="Times New Roman" w:hAnsi="Times New Roman"/>
          <w:sz w:val="26"/>
          <w:szCs w:val="26"/>
        </w:rPr>
      </w:pPr>
    </w:p>
    <w:p w:rsidR="006E0920" w:rsidRPr="0081693D" w:rsidRDefault="006E0920" w:rsidP="00B035F1">
      <w:pPr>
        <w:suppressAutoHyphens/>
        <w:spacing w:after="0" w:line="240" w:lineRule="auto"/>
        <w:ind w:firstLine="709"/>
        <w:jc w:val="both"/>
        <w:rPr>
          <w:rFonts w:ascii="Times New Roman" w:hAnsi="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5"/>
        <w:gridCol w:w="3796"/>
        <w:gridCol w:w="2630"/>
      </w:tblGrid>
      <w:tr w:rsidR="00BB5C3E" w:rsidRPr="0081693D" w:rsidTr="00B77475">
        <w:tc>
          <w:tcPr>
            <w:tcW w:w="3145" w:type="dxa"/>
            <w:vAlign w:val="center"/>
          </w:tcPr>
          <w:p w:rsidR="00BB5C3E" w:rsidRPr="0081693D" w:rsidRDefault="00BB5C3E" w:rsidP="00871F82">
            <w:pPr>
              <w:suppressAutoHyphens/>
              <w:spacing w:after="0" w:line="240" w:lineRule="auto"/>
              <w:jc w:val="center"/>
              <w:rPr>
                <w:rFonts w:ascii="Times New Roman" w:hAnsi="Times New Roman"/>
                <w:sz w:val="26"/>
                <w:szCs w:val="26"/>
              </w:rPr>
            </w:pPr>
            <w:r w:rsidRPr="0081693D">
              <w:rPr>
                <w:rFonts w:ascii="Times New Roman" w:hAnsi="Times New Roman"/>
                <w:sz w:val="26"/>
                <w:szCs w:val="26"/>
              </w:rPr>
              <w:t>Вид альтернативи</w:t>
            </w:r>
          </w:p>
        </w:tc>
        <w:tc>
          <w:tcPr>
            <w:tcW w:w="3796" w:type="dxa"/>
            <w:vAlign w:val="center"/>
          </w:tcPr>
          <w:p w:rsidR="00BB5C3E" w:rsidRPr="0081693D" w:rsidRDefault="00BB5C3E" w:rsidP="00871F82">
            <w:pPr>
              <w:suppressAutoHyphens/>
              <w:spacing w:after="0" w:line="240" w:lineRule="auto"/>
              <w:jc w:val="center"/>
              <w:rPr>
                <w:rFonts w:ascii="Times New Roman" w:hAnsi="Times New Roman"/>
                <w:sz w:val="26"/>
                <w:szCs w:val="26"/>
              </w:rPr>
            </w:pPr>
            <w:r w:rsidRPr="0081693D">
              <w:rPr>
                <w:rFonts w:ascii="Times New Roman" w:hAnsi="Times New Roman"/>
                <w:sz w:val="26"/>
                <w:szCs w:val="26"/>
              </w:rPr>
              <w:t>Вигоди</w:t>
            </w:r>
          </w:p>
        </w:tc>
        <w:tc>
          <w:tcPr>
            <w:tcW w:w="2630" w:type="dxa"/>
            <w:vAlign w:val="center"/>
          </w:tcPr>
          <w:p w:rsidR="00BB5C3E" w:rsidRPr="0081693D" w:rsidRDefault="00BB5C3E" w:rsidP="00871F82">
            <w:pPr>
              <w:suppressAutoHyphens/>
              <w:spacing w:after="0" w:line="240" w:lineRule="auto"/>
              <w:jc w:val="center"/>
              <w:rPr>
                <w:rFonts w:ascii="Times New Roman" w:hAnsi="Times New Roman"/>
                <w:sz w:val="26"/>
                <w:szCs w:val="26"/>
              </w:rPr>
            </w:pPr>
            <w:r w:rsidRPr="0081693D">
              <w:rPr>
                <w:rFonts w:ascii="Times New Roman" w:hAnsi="Times New Roman"/>
                <w:sz w:val="26"/>
                <w:szCs w:val="26"/>
              </w:rPr>
              <w:t>Витрати</w:t>
            </w:r>
          </w:p>
        </w:tc>
      </w:tr>
      <w:tr w:rsidR="001971A3" w:rsidRPr="0081693D" w:rsidTr="00B77475">
        <w:tc>
          <w:tcPr>
            <w:tcW w:w="3145" w:type="dxa"/>
          </w:tcPr>
          <w:p w:rsidR="001971A3" w:rsidRPr="0081693D" w:rsidRDefault="00286F65" w:rsidP="00922B6E">
            <w:pPr>
              <w:suppressAutoHyphens/>
              <w:spacing w:after="0" w:line="240" w:lineRule="auto"/>
              <w:rPr>
                <w:rFonts w:ascii="Times New Roman" w:hAnsi="Times New Roman"/>
                <w:sz w:val="26"/>
                <w:szCs w:val="26"/>
              </w:rPr>
            </w:pPr>
            <w:r w:rsidRPr="0081693D">
              <w:rPr>
                <w:rFonts w:ascii="Times New Roman" w:hAnsi="Times New Roman"/>
                <w:sz w:val="26"/>
                <w:szCs w:val="26"/>
              </w:rPr>
              <w:lastRenderedPageBreak/>
              <w:t xml:space="preserve">Альтернатива 1. </w:t>
            </w:r>
            <w:r w:rsidR="00005B05">
              <w:rPr>
                <w:rFonts w:ascii="Times New Roman" w:hAnsi="Times New Roman"/>
                <w:sz w:val="26"/>
                <w:szCs w:val="26"/>
              </w:rPr>
              <w:t>Прийняття проє</w:t>
            </w:r>
            <w:r w:rsidR="00692332" w:rsidRPr="0081693D">
              <w:rPr>
                <w:rFonts w:ascii="Times New Roman" w:hAnsi="Times New Roman"/>
                <w:sz w:val="26"/>
                <w:szCs w:val="26"/>
              </w:rPr>
              <w:t xml:space="preserve">кту </w:t>
            </w:r>
            <w:r w:rsidR="00E26BFA" w:rsidRPr="0081693D">
              <w:rPr>
                <w:rFonts w:ascii="Times New Roman" w:hAnsi="Times New Roman"/>
                <w:sz w:val="26"/>
                <w:szCs w:val="26"/>
              </w:rPr>
              <w:t>регуляторного</w:t>
            </w:r>
            <w:r w:rsidR="00E26BFA" w:rsidRPr="0081693D">
              <w:rPr>
                <w:rFonts w:ascii="Times New Roman" w:hAnsi="Times New Roman"/>
                <w:sz w:val="26"/>
                <w:szCs w:val="26"/>
                <w:lang w:eastAsia="zh-CN"/>
              </w:rPr>
              <w:t xml:space="preserve"> акта</w:t>
            </w:r>
          </w:p>
        </w:tc>
        <w:tc>
          <w:tcPr>
            <w:tcW w:w="3796" w:type="dxa"/>
          </w:tcPr>
          <w:p w:rsidR="005C2D07" w:rsidRDefault="005C2D07" w:rsidP="000118D8">
            <w:pPr>
              <w:suppressAutoHyphens/>
              <w:spacing w:after="0" w:line="240" w:lineRule="auto"/>
              <w:ind w:firstLine="148"/>
              <w:jc w:val="both"/>
              <w:rPr>
                <w:shd w:val="clear" w:color="auto" w:fill="FFFFFF"/>
              </w:rPr>
            </w:pPr>
            <w:r>
              <w:rPr>
                <w:rFonts w:ascii="Times New Roman" w:hAnsi="Times New Roman"/>
                <w:sz w:val="26"/>
                <w:szCs w:val="26"/>
              </w:rPr>
              <w:t>Відповідно до законодавства р</w:t>
            </w:r>
            <w:r w:rsidR="009C206F">
              <w:rPr>
                <w:rFonts w:ascii="Times New Roman" w:hAnsi="Times New Roman"/>
                <w:sz w:val="26"/>
                <w:szCs w:val="26"/>
              </w:rPr>
              <w:t xml:space="preserve">оботодавець </w:t>
            </w:r>
            <w:r w:rsidRPr="005C2D07">
              <w:rPr>
                <w:rFonts w:ascii="Times New Roman" w:hAnsi="Times New Roman"/>
                <w:sz w:val="26"/>
                <w:szCs w:val="26"/>
                <w:shd w:val="clear" w:color="auto" w:fill="FFFFFF"/>
              </w:rPr>
              <w:t>зобов'язаний створити на робочому місці в кожному структурному підрозділі умови праці відповідно до нормативно-правових актів, а також забезпечити додержання вимог законодавства щодо прав працівників у галузі охорони праці.</w:t>
            </w:r>
            <w:r>
              <w:rPr>
                <w:rFonts w:ascii="Times New Roman" w:hAnsi="Times New Roman"/>
                <w:sz w:val="26"/>
                <w:szCs w:val="26"/>
                <w:shd w:val="clear" w:color="auto" w:fill="FFFFFF"/>
              </w:rPr>
              <w:t xml:space="preserve"> </w:t>
            </w:r>
            <w:r w:rsidRPr="005C2D07">
              <w:rPr>
                <w:rFonts w:ascii="Times New Roman" w:hAnsi="Times New Roman"/>
                <w:sz w:val="26"/>
                <w:szCs w:val="26"/>
                <w:shd w:val="clear" w:color="auto" w:fill="FFFFFF"/>
              </w:rPr>
              <w:t>З цією метою роботодавець забезпечує функціонування системи управління охороною праці</w:t>
            </w:r>
            <w:r>
              <w:rPr>
                <w:rFonts w:ascii="Times New Roman" w:hAnsi="Times New Roman"/>
                <w:sz w:val="26"/>
                <w:szCs w:val="26"/>
                <w:shd w:val="clear" w:color="auto" w:fill="FFFFFF"/>
              </w:rPr>
              <w:t xml:space="preserve"> на підприємстві</w:t>
            </w:r>
            <w:r w:rsidRPr="005C2D07">
              <w:rPr>
                <w:rFonts w:ascii="Times New Roman" w:hAnsi="Times New Roman"/>
                <w:sz w:val="26"/>
                <w:szCs w:val="26"/>
                <w:shd w:val="clear" w:color="auto" w:fill="FFFFFF"/>
              </w:rPr>
              <w:t>.</w:t>
            </w:r>
            <w:r w:rsidRPr="005C2D07">
              <w:rPr>
                <w:shd w:val="clear" w:color="auto" w:fill="FFFFFF"/>
              </w:rPr>
              <w:t xml:space="preserve"> </w:t>
            </w:r>
          </w:p>
          <w:p w:rsidR="002A57A6" w:rsidRPr="005C2D07" w:rsidRDefault="009C206F" w:rsidP="000118D8">
            <w:pPr>
              <w:suppressAutoHyphens/>
              <w:spacing w:after="0" w:line="240" w:lineRule="auto"/>
              <w:ind w:firstLine="148"/>
              <w:jc w:val="both"/>
              <w:rPr>
                <w:rFonts w:ascii="Times New Roman" w:hAnsi="Times New Roman"/>
                <w:sz w:val="26"/>
                <w:szCs w:val="26"/>
                <w:shd w:val="clear" w:color="auto" w:fill="FFFFFF"/>
              </w:rPr>
            </w:pPr>
            <w:r>
              <w:rPr>
                <w:rFonts w:ascii="Times New Roman" w:hAnsi="Times New Roman"/>
                <w:sz w:val="26"/>
                <w:szCs w:val="26"/>
              </w:rPr>
              <w:t xml:space="preserve">Така альтернатива є прийнятною оскільки </w:t>
            </w:r>
            <w:r w:rsidR="005C2D07">
              <w:rPr>
                <w:rFonts w:ascii="Times New Roman" w:hAnsi="Times New Roman"/>
                <w:sz w:val="26"/>
                <w:szCs w:val="26"/>
              </w:rPr>
              <w:t xml:space="preserve">прийняття даного акта </w:t>
            </w:r>
            <w:r>
              <w:rPr>
                <w:rFonts w:ascii="Times New Roman" w:hAnsi="Times New Roman"/>
                <w:sz w:val="26"/>
                <w:szCs w:val="26"/>
              </w:rPr>
              <w:t>сприятиме покращенню та вдосконаленню системою управління охороною праці на вугільних шахтах</w:t>
            </w:r>
            <w:r w:rsidR="005C2D07">
              <w:rPr>
                <w:rFonts w:ascii="Times New Roman" w:hAnsi="Times New Roman"/>
                <w:sz w:val="26"/>
                <w:szCs w:val="26"/>
              </w:rPr>
              <w:t>, а також забезпечить усунення причин, що призводять до нещасних випадків і професійних захворювань, та здійснення профілактичних заходів для запобігання у подальшому таких випадків.</w:t>
            </w:r>
            <w:r w:rsidR="006165C8">
              <w:rPr>
                <w:rFonts w:ascii="Times New Roman" w:hAnsi="Times New Roman"/>
                <w:sz w:val="26"/>
                <w:szCs w:val="26"/>
              </w:rPr>
              <w:t xml:space="preserve"> </w:t>
            </w:r>
          </w:p>
        </w:tc>
        <w:tc>
          <w:tcPr>
            <w:tcW w:w="2630" w:type="dxa"/>
          </w:tcPr>
          <w:p w:rsidR="00340AA4" w:rsidRPr="0081693D" w:rsidRDefault="00340AA4" w:rsidP="00340AA4">
            <w:pPr>
              <w:suppressAutoHyphens/>
              <w:spacing w:after="0" w:line="240" w:lineRule="auto"/>
              <w:jc w:val="both"/>
              <w:rPr>
                <w:rFonts w:ascii="Times New Roman" w:hAnsi="Times New Roman"/>
                <w:sz w:val="26"/>
                <w:szCs w:val="26"/>
              </w:rPr>
            </w:pPr>
            <w:r w:rsidRPr="0081693D">
              <w:rPr>
                <w:rFonts w:ascii="Times New Roman" w:hAnsi="Times New Roman"/>
                <w:sz w:val="26"/>
                <w:szCs w:val="26"/>
              </w:rPr>
              <w:t>Витрати часу, пов’язані з організацією позачергового навчання та вивченням вимог прийнятого регуляторного акта, та переглядом і внесенням змін до інструкцій з охорони праці.</w:t>
            </w:r>
          </w:p>
          <w:p w:rsidR="00340AA4" w:rsidRPr="0081693D" w:rsidRDefault="00340AA4" w:rsidP="00340AA4">
            <w:pPr>
              <w:spacing w:after="0" w:line="240" w:lineRule="auto"/>
              <w:jc w:val="both"/>
              <w:rPr>
                <w:rFonts w:ascii="Times New Roman" w:hAnsi="Times New Roman"/>
                <w:sz w:val="26"/>
                <w:szCs w:val="26"/>
              </w:rPr>
            </w:pPr>
            <w:r w:rsidRPr="0081693D">
              <w:rPr>
                <w:rFonts w:ascii="Times New Roman" w:hAnsi="Times New Roman"/>
                <w:sz w:val="26"/>
                <w:szCs w:val="26"/>
              </w:rPr>
              <w:t xml:space="preserve">Сумарні витрати для всіх суб’єктів господарювання, що підпадають під дію регулювання складатимуть </w:t>
            </w:r>
            <w:r w:rsidR="005A1C7E" w:rsidRPr="00B52B80">
              <w:rPr>
                <w:rFonts w:ascii="Times New Roman" w:hAnsi="Times New Roman"/>
                <w:sz w:val="26"/>
                <w:szCs w:val="26"/>
              </w:rPr>
              <w:t>86880 грн за перший рік 434400 грн за п’ять років</w:t>
            </w:r>
          </w:p>
          <w:p w:rsidR="00D109CA" w:rsidRPr="0081693D" w:rsidRDefault="00D109CA" w:rsidP="001F3947">
            <w:pPr>
              <w:suppressAutoHyphens/>
              <w:spacing w:after="0" w:line="240" w:lineRule="auto"/>
              <w:ind w:firstLine="385"/>
              <w:jc w:val="both"/>
              <w:rPr>
                <w:rFonts w:ascii="Times New Roman" w:hAnsi="Times New Roman"/>
                <w:sz w:val="26"/>
                <w:szCs w:val="26"/>
              </w:rPr>
            </w:pPr>
          </w:p>
        </w:tc>
      </w:tr>
      <w:tr w:rsidR="001971A3" w:rsidRPr="0081693D" w:rsidTr="00B77475">
        <w:tc>
          <w:tcPr>
            <w:tcW w:w="3145" w:type="dxa"/>
          </w:tcPr>
          <w:p w:rsidR="001971A3" w:rsidRPr="0081693D" w:rsidRDefault="00286F65" w:rsidP="00286F65">
            <w:pPr>
              <w:suppressAutoHyphens/>
              <w:spacing w:after="0" w:line="240" w:lineRule="auto"/>
              <w:rPr>
                <w:rFonts w:ascii="Times New Roman" w:hAnsi="Times New Roman"/>
                <w:sz w:val="26"/>
                <w:szCs w:val="26"/>
              </w:rPr>
            </w:pPr>
            <w:r w:rsidRPr="0081693D">
              <w:rPr>
                <w:rFonts w:ascii="Times New Roman" w:hAnsi="Times New Roman"/>
                <w:sz w:val="26"/>
                <w:szCs w:val="26"/>
              </w:rPr>
              <w:t xml:space="preserve">Альтернатива 2. </w:t>
            </w:r>
            <w:r w:rsidR="00193636" w:rsidRPr="0081693D">
              <w:rPr>
                <w:rFonts w:ascii="Times New Roman" w:hAnsi="Times New Roman"/>
                <w:sz w:val="26"/>
                <w:szCs w:val="26"/>
              </w:rPr>
              <w:t>Залишення існуючої ситуації без змін</w:t>
            </w:r>
          </w:p>
        </w:tc>
        <w:tc>
          <w:tcPr>
            <w:tcW w:w="3796" w:type="dxa"/>
          </w:tcPr>
          <w:p w:rsidR="001971A3" w:rsidRPr="0081693D" w:rsidRDefault="005C2D07" w:rsidP="000118D8">
            <w:pPr>
              <w:suppressAutoHyphens/>
              <w:spacing w:after="0" w:line="240" w:lineRule="auto"/>
              <w:ind w:firstLine="148"/>
              <w:jc w:val="both"/>
              <w:rPr>
                <w:rFonts w:ascii="Times New Roman" w:hAnsi="Times New Roman"/>
                <w:sz w:val="26"/>
                <w:szCs w:val="26"/>
              </w:rPr>
            </w:pPr>
            <w:r>
              <w:rPr>
                <w:rFonts w:ascii="Times New Roman" w:hAnsi="Times New Roman"/>
                <w:sz w:val="26"/>
                <w:szCs w:val="26"/>
              </w:rPr>
              <w:t>Така альтернатива є неприйнятною оскільки існуюча ситуація залишиться без змін.</w:t>
            </w:r>
            <w:r w:rsidR="00746B5D">
              <w:rPr>
                <w:rFonts w:ascii="Times New Roman" w:hAnsi="Times New Roman"/>
                <w:sz w:val="26"/>
                <w:szCs w:val="26"/>
              </w:rPr>
              <w:t xml:space="preserve"> </w:t>
            </w:r>
            <w:r w:rsidR="00746B5D" w:rsidRPr="00746B5D">
              <w:rPr>
                <w:rFonts w:ascii="Times New Roman" w:hAnsi="Times New Roman"/>
                <w:sz w:val="26"/>
                <w:szCs w:val="26"/>
              </w:rPr>
              <w:t>Відсутність позитивних змін у системі охорони праці.</w:t>
            </w:r>
            <w:r w:rsidR="006165C8" w:rsidRPr="00746B5D">
              <w:rPr>
                <w:rFonts w:ascii="Times New Roman" w:hAnsi="Times New Roman"/>
                <w:sz w:val="26"/>
                <w:szCs w:val="26"/>
              </w:rPr>
              <w:t xml:space="preserve"> </w:t>
            </w:r>
          </w:p>
        </w:tc>
        <w:tc>
          <w:tcPr>
            <w:tcW w:w="2630" w:type="dxa"/>
          </w:tcPr>
          <w:p w:rsidR="00296844" w:rsidRPr="0081693D" w:rsidRDefault="00B77475" w:rsidP="000118D8">
            <w:pPr>
              <w:spacing w:after="0" w:line="240" w:lineRule="auto"/>
              <w:ind w:firstLine="181"/>
              <w:jc w:val="both"/>
              <w:rPr>
                <w:rFonts w:ascii="Times New Roman" w:hAnsi="Times New Roman"/>
                <w:sz w:val="26"/>
                <w:szCs w:val="26"/>
                <w:lang w:eastAsia="uk-UA"/>
              </w:rPr>
            </w:pPr>
            <w:r>
              <w:rPr>
                <w:rFonts w:ascii="Times New Roman" w:hAnsi="Times New Roman"/>
                <w:sz w:val="26"/>
                <w:szCs w:val="26"/>
              </w:rPr>
              <w:t xml:space="preserve">Витрати залишаються без змін додаткові не прогнозується </w:t>
            </w:r>
          </w:p>
          <w:p w:rsidR="00E36F54" w:rsidRPr="0081693D" w:rsidRDefault="00E36F54" w:rsidP="00161FC0">
            <w:pPr>
              <w:suppressAutoHyphens/>
              <w:spacing w:after="0" w:line="240" w:lineRule="auto"/>
              <w:ind w:right="5" w:firstLine="102"/>
              <w:jc w:val="both"/>
              <w:rPr>
                <w:rFonts w:ascii="Times New Roman" w:hAnsi="Times New Roman"/>
                <w:sz w:val="26"/>
                <w:szCs w:val="26"/>
              </w:rPr>
            </w:pPr>
          </w:p>
        </w:tc>
      </w:tr>
    </w:tbl>
    <w:p w:rsidR="00AA1FA1" w:rsidRPr="0081693D" w:rsidRDefault="00AA1FA1" w:rsidP="00BF381F">
      <w:pPr>
        <w:suppressAutoHyphens/>
        <w:spacing w:after="0" w:line="240" w:lineRule="auto"/>
        <w:jc w:val="both"/>
        <w:rPr>
          <w:rFonts w:ascii="Times New Roman" w:hAnsi="Times New Roman"/>
          <w:sz w:val="26"/>
          <w:szCs w:val="26"/>
        </w:rPr>
      </w:pPr>
    </w:p>
    <w:p w:rsidR="000E5156" w:rsidRPr="0081693D" w:rsidRDefault="000E5156" w:rsidP="00BF381F">
      <w:pPr>
        <w:suppressAutoHyphens/>
        <w:spacing w:after="0" w:line="240" w:lineRule="auto"/>
        <w:jc w:val="both"/>
        <w:rPr>
          <w:rFonts w:ascii="Times New Roman" w:hAnsi="Times New Roman"/>
          <w:sz w:val="26"/>
          <w:szCs w:val="26"/>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16"/>
        <w:gridCol w:w="3055"/>
      </w:tblGrid>
      <w:tr w:rsidR="00BB3066" w:rsidRPr="0081693D" w:rsidTr="005A1C7E">
        <w:tc>
          <w:tcPr>
            <w:tcW w:w="6516" w:type="dxa"/>
          </w:tcPr>
          <w:p w:rsidR="00BB3066" w:rsidRPr="0081693D" w:rsidRDefault="00BB3066" w:rsidP="00A23986">
            <w:pPr>
              <w:suppressAutoHyphens/>
              <w:spacing w:after="0" w:line="240" w:lineRule="auto"/>
              <w:jc w:val="center"/>
              <w:rPr>
                <w:rFonts w:ascii="Times New Roman" w:hAnsi="Times New Roman"/>
                <w:sz w:val="26"/>
                <w:szCs w:val="26"/>
              </w:rPr>
            </w:pPr>
            <w:r w:rsidRPr="0081693D">
              <w:rPr>
                <w:rFonts w:ascii="Times New Roman" w:hAnsi="Times New Roman"/>
                <w:sz w:val="26"/>
                <w:szCs w:val="26"/>
              </w:rPr>
              <w:t>Сумарні витрати за альтернативами</w:t>
            </w:r>
          </w:p>
        </w:tc>
        <w:tc>
          <w:tcPr>
            <w:tcW w:w="3055" w:type="dxa"/>
          </w:tcPr>
          <w:p w:rsidR="00BB3066" w:rsidRPr="0081693D" w:rsidRDefault="00BB3066" w:rsidP="00A23986">
            <w:pPr>
              <w:suppressAutoHyphens/>
              <w:spacing w:after="0" w:line="240" w:lineRule="auto"/>
              <w:jc w:val="center"/>
              <w:rPr>
                <w:rFonts w:ascii="Times New Roman" w:hAnsi="Times New Roman"/>
                <w:sz w:val="26"/>
                <w:szCs w:val="26"/>
              </w:rPr>
            </w:pPr>
            <w:r w:rsidRPr="0081693D">
              <w:rPr>
                <w:rFonts w:ascii="Times New Roman" w:hAnsi="Times New Roman"/>
                <w:sz w:val="26"/>
                <w:szCs w:val="26"/>
              </w:rPr>
              <w:t>Сума витрат, гривень</w:t>
            </w:r>
          </w:p>
        </w:tc>
      </w:tr>
      <w:tr w:rsidR="00BB3066" w:rsidRPr="0081693D" w:rsidTr="005A1C7E">
        <w:tc>
          <w:tcPr>
            <w:tcW w:w="6516" w:type="dxa"/>
          </w:tcPr>
          <w:p w:rsidR="00BB3066" w:rsidRPr="0081693D" w:rsidRDefault="001C5FD7" w:rsidP="001C5FD7">
            <w:pPr>
              <w:suppressAutoHyphens/>
              <w:spacing w:after="0" w:line="240" w:lineRule="auto"/>
              <w:jc w:val="both"/>
              <w:rPr>
                <w:rFonts w:ascii="Times New Roman" w:hAnsi="Times New Roman"/>
                <w:bCs/>
                <w:sz w:val="26"/>
                <w:szCs w:val="26"/>
              </w:rPr>
            </w:pPr>
            <w:r w:rsidRPr="0081693D">
              <w:rPr>
                <w:rFonts w:ascii="Times New Roman" w:hAnsi="Times New Roman"/>
                <w:sz w:val="26"/>
                <w:szCs w:val="26"/>
              </w:rPr>
              <w:t xml:space="preserve">Альтернатива 1. </w:t>
            </w:r>
            <w:r w:rsidR="00005B05">
              <w:rPr>
                <w:rFonts w:ascii="Times New Roman" w:hAnsi="Times New Roman"/>
                <w:sz w:val="26"/>
                <w:szCs w:val="26"/>
              </w:rPr>
              <w:t>Прийняття проє</w:t>
            </w:r>
            <w:r w:rsidR="00BB3066" w:rsidRPr="0081693D">
              <w:rPr>
                <w:rFonts w:ascii="Times New Roman" w:hAnsi="Times New Roman"/>
                <w:sz w:val="26"/>
                <w:szCs w:val="26"/>
              </w:rPr>
              <w:t xml:space="preserve">кту </w:t>
            </w:r>
            <w:r w:rsidR="00883617" w:rsidRPr="0081693D">
              <w:rPr>
                <w:rFonts w:ascii="Times New Roman" w:hAnsi="Times New Roman"/>
                <w:sz w:val="26"/>
                <w:szCs w:val="26"/>
              </w:rPr>
              <w:t xml:space="preserve">регуляторного </w:t>
            </w:r>
            <w:r w:rsidR="00883617" w:rsidRPr="0081693D">
              <w:rPr>
                <w:rFonts w:ascii="Times New Roman" w:hAnsi="Times New Roman"/>
                <w:sz w:val="26"/>
                <w:szCs w:val="26"/>
                <w:lang w:eastAsia="zh-CN"/>
              </w:rPr>
              <w:t>акта</w:t>
            </w:r>
          </w:p>
        </w:tc>
        <w:tc>
          <w:tcPr>
            <w:tcW w:w="3055" w:type="dxa"/>
          </w:tcPr>
          <w:p w:rsidR="00BB3066" w:rsidRPr="00566F75" w:rsidRDefault="00566F75" w:rsidP="005A1C7E">
            <w:pPr>
              <w:spacing w:after="0" w:line="240" w:lineRule="auto"/>
              <w:rPr>
                <w:rFonts w:ascii="Times New Roman" w:hAnsi="Times New Roman"/>
                <w:sz w:val="26"/>
                <w:szCs w:val="26"/>
              </w:rPr>
            </w:pPr>
            <w:r w:rsidRPr="00B52B80">
              <w:rPr>
                <w:rFonts w:ascii="Times New Roman" w:hAnsi="Times New Roman"/>
                <w:sz w:val="26"/>
                <w:szCs w:val="26"/>
              </w:rPr>
              <w:t xml:space="preserve">86880 </w:t>
            </w:r>
            <w:r w:rsidR="00340AA4" w:rsidRPr="00B52B80">
              <w:rPr>
                <w:rFonts w:ascii="Times New Roman" w:hAnsi="Times New Roman"/>
                <w:sz w:val="26"/>
                <w:szCs w:val="26"/>
              </w:rPr>
              <w:t>грн</w:t>
            </w:r>
            <w:r w:rsidR="005A1C7E" w:rsidRPr="00B52B80">
              <w:rPr>
                <w:rFonts w:ascii="Times New Roman" w:hAnsi="Times New Roman"/>
                <w:sz w:val="26"/>
                <w:szCs w:val="26"/>
              </w:rPr>
              <w:t xml:space="preserve"> за перший рік 434400 грн</w:t>
            </w:r>
            <w:r w:rsidR="005A1C7E">
              <w:rPr>
                <w:rFonts w:ascii="Times New Roman" w:hAnsi="Times New Roman"/>
                <w:sz w:val="26"/>
                <w:szCs w:val="26"/>
              </w:rPr>
              <w:t xml:space="preserve"> за п’ять років</w:t>
            </w:r>
          </w:p>
        </w:tc>
      </w:tr>
      <w:tr w:rsidR="00BB3066" w:rsidRPr="0081693D" w:rsidTr="005A1C7E">
        <w:tc>
          <w:tcPr>
            <w:tcW w:w="6516" w:type="dxa"/>
          </w:tcPr>
          <w:p w:rsidR="00BB3066" w:rsidRPr="0081693D" w:rsidRDefault="00302618" w:rsidP="00A23986">
            <w:pPr>
              <w:suppressAutoHyphens/>
              <w:spacing w:after="0" w:line="240" w:lineRule="auto"/>
              <w:jc w:val="both"/>
              <w:rPr>
                <w:rFonts w:ascii="Times New Roman" w:hAnsi="Times New Roman"/>
                <w:sz w:val="26"/>
                <w:szCs w:val="26"/>
              </w:rPr>
            </w:pPr>
            <w:r w:rsidRPr="0081693D">
              <w:rPr>
                <w:rFonts w:ascii="Times New Roman" w:hAnsi="Times New Roman"/>
                <w:sz w:val="26"/>
                <w:szCs w:val="26"/>
              </w:rPr>
              <w:t xml:space="preserve">Альтернатива 2. </w:t>
            </w:r>
            <w:r w:rsidR="00BB3066" w:rsidRPr="0081693D">
              <w:rPr>
                <w:rFonts w:ascii="Times New Roman" w:hAnsi="Times New Roman"/>
                <w:sz w:val="26"/>
                <w:szCs w:val="26"/>
              </w:rPr>
              <w:t xml:space="preserve">Залишення існуючої ситуації без змін </w:t>
            </w:r>
          </w:p>
        </w:tc>
        <w:tc>
          <w:tcPr>
            <w:tcW w:w="3055" w:type="dxa"/>
          </w:tcPr>
          <w:p w:rsidR="00BB3066" w:rsidRPr="0081693D" w:rsidRDefault="00922B6E" w:rsidP="00A23986">
            <w:pPr>
              <w:suppressAutoHyphens/>
              <w:spacing w:after="0" w:line="240" w:lineRule="auto"/>
              <w:jc w:val="center"/>
              <w:rPr>
                <w:rFonts w:ascii="Times New Roman" w:hAnsi="Times New Roman"/>
                <w:sz w:val="26"/>
                <w:szCs w:val="26"/>
                <w:lang w:val="en-US"/>
              </w:rPr>
            </w:pPr>
            <w:r w:rsidRPr="0081693D">
              <w:rPr>
                <w:rFonts w:ascii="Times New Roman" w:hAnsi="Times New Roman"/>
                <w:sz w:val="26"/>
                <w:szCs w:val="26"/>
              </w:rPr>
              <w:t>0 грн</w:t>
            </w:r>
          </w:p>
        </w:tc>
      </w:tr>
    </w:tbl>
    <w:p w:rsidR="002855E6" w:rsidRPr="0081693D" w:rsidRDefault="002855E6" w:rsidP="009F3EF0">
      <w:pPr>
        <w:suppressAutoHyphens/>
        <w:spacing w:after="0" w:line="240" w:lineRule="auto"/>
        <w:ind w:firstLine="709"/>
        <w:jc w:val="center"/>
        <w:rPr>
          <w:rFonts w:ascii="Times New Roman" w:hAnsi="Times New Roman"/>
          <w:b/>
          <w:sz w:val="26"/>
          <w:szCs w:val="26"/>
        </w:rPr>
      </w:pPr>
    </w:p>
    <w:p w:rsidR="009F3EF0" w:rsidRPr="0081693D" w:rsidRDefault="009F3EF0" w:rsidP="00CC5601">
      <w:pPr>
        <w:suppressAutoHyphens/>
        <w:spacing w:after="0" w:line="240" w:lineRule="auto"/>
        <w:ind w:firstLine="709"/>
        <w:jc w:val="center"/>
        <w:rPr>
          <w:rFonts w:ascii="Times New Roman" w:hAnsi="Times New Roman"/>
          <w:b/>
          <w:sz w:val="26"/>
          <w:szCs w:val="26"/>
        </w:rPr>
      </w:pPr>
      <w:r w:rsidRPr="0081693D">
        <w:rPr>
          <w:rFonts w:ascii="Times New Roman" w:hAnsi="Times New Roman"/>
          <w:b/>
          <w:sz w:val="26"/>
          <w:szCs w:val="26"/>
        </w:rPr>
        <w:t>IV. Вибір найбільш оптимального альтернативного способу досягнення цілей</w:t>
      </w:r>
    </w:p>
    <w:p w:rsidR="00CB1341" w:rsidRPr="0081693D" w:rsidRDefault="00CB1341" w:rsidP="009F3EF0">
      <w:pPr>
        <w:suppressAutoHyphens/>
        <w:spacing w:after="0" w:line="240" w:lineRule="auto"/>
        <w:ind w:firstLine="709"/>
        <w:jc w:val="center"/>
        <w:rPr>
          <w:rFonts w:ascii="Times New Roman" w:hAnsi="Times New Roman"/>
          <w:sz w:val="26"/>
          <w:szCs w:val="26"/>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696"/>
        <w:gridCol w:w="3015"/>
        <w:gridCol w:w="2917"/>
      </w:tblGrid>
      <w:tr w:rsidR="00FF3880" w:rsidRPr="0081693D" w:rsidTr="008879AB">
        <w:tc>
          <w:tcPr>
            <w:tcW w:w="1919" w:type="pct"/>
            <w:tcBorders>
              <w:top w:val="single" w:sz="4" w:space="0" w:color="auto"/>
              <w:left w:val="single" w:sz="4" w:space="0" w:color="auto"/>
              <w:bottom w:val="outset" w:sz="6" w:space="0" w:color="000000"/>
              <w:right w:val="outset" w:sz="6" w:space="0" w:color="000000"/>
            </w:tcBorders>
            <w:hideMark/>
          </w:tcPr>
          <w:p w:rsidR="00FF3880" w:rsidRPr="0081693D" w:rsidRDefault="00FF3880" w:rsidP="00BF052B">
            <w:pPr>
              <w:spacing w:before="100" w:beforeAutospacing="1" w:after="100" w:afterAutospacing="1" w:line="240" w:lineRule="auto"/>
              <w:jc w:val="center"/>
              <w:rPr>
                <w:rFonts w:ascii="Times New Roman" w:hAnsi="Times New Roman"/>
                <w:sz w:val="26"/>
                <w:szCs w:val="26"/>
              </w:rPr>
            </w:pPr>
            <w:r w:rsidRPr="0081693D">
              <w:rPr>
                <w:rFonts w:ascii="Times New Roman" w:hAnsi="Times New Roman"/>
                <w:sz w:val="26"/>
                <w:szCs w:val="26"/>
              </w:rPr>
              <w:lastRenderedPageBreak/>
              <w:t>Рейтинг результативності (досягнення цілей під час вирішення проблеми)</w:t>
            </w:r>
          </w:p>
        </w:tc>
        <w:tc>
          <w:tcPr>
            <w:tcW w:w="1566" w:type="pct"/>
            <w:tcBorders>
              <w:top w:val="single" w:sz="4" w:space="0" w:color="auto"/>
              <w:left w:val="outset" w:sz="6" w:space="0" w:color="000000"/>
              <w:bottom w:val="outset" w:sz="6" w:space="0" w:color="000000"/>
              <w:right w:val="outset" w:sz="6" w:space="0" w:color="000000"/>
            </w:tcBorders>
            <w:hideMark/>
          </w:tcPr>
          <w:p w:rsidR="00BF052B" w:rsidRPr="0081693D" w:rsidRDefault="00BF052B" w:rsidP="00BF052B">
            <w:pPr>
              <w:spacing w:after="0" w:line="240" w:lineRule="auto"/>
              <w:jc w:val="center"/>
              <w:rPr>
                <w:rFonts w:ascii="Times New Roman" w:hAnsi="Times New Roman"/>
                <w:sz w:val="26"/>
                <w:szCs w:val="26"/>
              </w:rPr>
            </w:pPr>
            <w:r w:rsidRPr="0081693D">
              <w:rPr>
                <w:rFonts w:ascii="Times New Roman" w:hAnsi="Times New Roman"/>
                <w:sz w:val="26"/>
                <w:szCs w:val="26"/>
              </w:rPr>
              <w:t>Бал результативності</w:t>
            </w:r>
          </w:p>
          <w:p w:rsidR="00FF3880" w:rsidRPr="0081693D" w:rsidRDefault="00FF3880" w:rsidP="00BF052B">
            <w:pPr>
              <w:spacing w:after="0" w:line="240" w:lineRule="auto"/>
              <w:jc w:val="center"/>
              <w:rPr>
                <w:rFonts w:ascii="Times New Roman" w:hAnsi="Times New Roman"/>
                <w:sz w:val="26"/>
                <w:szCs w:val="26"/>
              </w:rPr>
            </w:pPr>
            <w:r w:rsidRPr="0081693D">
              <w:rPr>
                <w:rFonts w:ascii="Times New Roman" w:hAnsi="Times New Roman"/>
                <w:sz w:val="26"/>
                <w:szCs w:val="26"/>
              </w:rPr>
              <w:t>(за чотирибальною системою оцінки)</w:t>
            </w:r>
          </w:p>
        </w:tc>
        <w:tc>
          <w:tcPr>
            <w:tcW w:w="1515" w:type="pct"/>
            <w:tcBorders>
              <w:top w:val="single" w:sz="4" w:space="0" w:color="auto"/>
              <w:left w:val="outset" w:sz="6" w:space="0" w:color="000000"/>
              <w:bottom w:val="outset" w:sz="6" w:space="0" w:color="000000"/>
              <w:right w:val="single" w:sz="4" w:space="0" w:color="auto"/>
            </w:tcBorders>
            <w:hideMark/>
          </w:tcPr>
          <w:p w:rsidR="00FF3880" w:rsidRPr="0081693D" w:rsidRDefault="00FF3880" w:rsidP="00320859">
            <w:pPr>
              <w:spacing w:before="100" w:beforeAutospacing="1" w:after="100" w:afterAutospacing="1" w:line="240" w:lineRule="auto"/>
              <w:jc w:val="center"/>
              <w:rPr>
                <w:rFonts w:ascii="Times New Roman" w:hAnsi="Times New Roman"/>
                <w:sz w:val="26"/>
                <w:szCs w:val="26"/>
              </w:rPr>
            </w:pPr>
            <w:r w:rsidRPr="0081693D">
              <w:rPr>
                <w:rFonts w:ascii="Times New Roman" w:hAnsi="Times New Roman"/>
                <w:sz w:val="26"/>
                <w:szCs w:val="26"/>
              </w:rPr>
              <w:t>Коментарі щодо присвоєння відповідного бал</w:t>
            </w:r>
            <w:r w:rsidR="00320859" w:rsidRPr="0081693D">
              <w:rPr>
                <w:rFonts w:ascii="Times New Roman" w:hAnsi="Times New Roman"/>
                <w:sz w:val="26"/>
                <w:szCs w:val="26"/>
              </w:rPr>
              <w:t>у</w:t>
            </w:r>
          </w:p>
        </w:tc>
      </w:tr>
      <w:tr w:rsidR="00FF3880" w:rsidRPr="0081693D" w:rsidTr="008879AB">
        <w:tc>
          <w:tcPr>
            <w:tcW w:w="1919" w:type="pct"/>
            <w:tcBorders>
              <w:top w:val="outset" w:sz="6" w:space="0" w:color="000000"/>
              <w:left w:val="single" w:sz="4" w:space="0" w:color="auto"/>
              <w:bottom w:val="single" w:sz="4" w:space="0" w:color="auto"/>
              <w:right w:val="single" w:sz="4" w:space="0" w:color="auto"/>
            </w:tcBorders>
            <w:hideMark/>
          </w:tcPr>
          <w:p w:rsidR="000A5A80" w:rsidRPr="0081693D" w:rsidRDefault="000A5A80" w:rsidP="002855E6">
            <w:pPr>
              <w:suppressAutoHyphens/>
              <w:spacing w:after="0" w:line="240" w:lineRule="auto"/>
              <w:rPr>
                <w:rFonts w:ascii="Times New Roman" w:hAnsi="Times New Roman"/>
                <w:sz w:val="26"/>
                <w:szCs w:val="26"/>
              </w:rPr>
            </w:pPr>
            <w:r w:rsidRPr="0081693D">
              <w:rPr>
                <w:rFonts w:ascii="Times New Roman" w:hAnsi="Times New Roman"/>
                <w:sz w:val="26"/>
                <w:szCs w:val="26"/>
              </w:rPr>
              <w:t xml:space="preserve">Альтернатива 1. </w:t>
            </w:r>
          </w:p>
          <w:p w:rsidR="00A617B2" w:rsidRPr="0081693D" w:rsidRDefault="00514A74" w:rsidP="002855E6">
            <w:pPr>
              <w:suppressAutoHyphens/>
              <w:spacing w:after="0" w:line="240" w:lineRule="auto"/>
              <w:rPr>
                <w:rFonts w:ascii="Times New Roman" w:hAnsi="Times New Roman"/>
                <w:sz w:val="26"/>
                <w:szCs w:val="26"/>
              </w:rPr>
            </w:pPr>
            <w:r w:rsidRPr="0081693D">
              <w:rPr>
                <w:rFonts w:ascii="Times New Roman" w:hAnsi="Times New Roman"/>
                <w:sz w:val="26"/>
                <w:szCs w:val="26"/>
              </w:rPr>
              <w:t xml:space="preserve">Прийняття </w:t>
            </w:r>
            <w:r w:rsidR="00005B05">
              <w:rPr>
                <w:rFonts w:ascii="Times New Roman" w:hAnsi="Times New Roman"/>
                <w:sz w:val="26"/>
                <w:szCs w:val="26"/>
              </w:rPr>
              <w:t>проє</w:t>
            </w:r>
            <w:r w:rsidR="000A5A80" w:rsidRPr="0081693D">
              <w:rPr>
                <w:rFonts w:ascii="Times New Roman" w:hAnsi="Times New Roman"/>
                <w:sz w:val="26"/>
                <w:szCs w:val="26"/>
              </w:rPr>
              <w:t xml:space="preserve">кту </w:t>
            </w:r>
            <w:r w:rsidR="008E2963" w:rsidRPr="0081693D">
              <w:rPr>
                <w:rFonts w:ascii="Times New Roman" w:hAnsi="Times New Roman"/>
                <w:sz w:val="26"/>
                <w:szCs w:val="26"/>
                <w:lang w:eastAsia="zh-CN"/>
              </w:rPr>
              <w:t>регуляторного акта</w:t>
            </w:r>
          </w:p>
        </w:tc>
        <w:tc>
          <w:tcPr>
            <w:tcW w:w="1566" w:type="pct"/>
            <w:tcBorders>
              <w:top w:val="outset" w:sz="6" w:space="0" w:color="000000"/>
              <w:left w:val="single" w:sz="4" w:space="0" w:color="auto"/>
              <w:bottom w:val="single" w:sz="4" w:space="0" w:color="auto"/>
              <w:right w:val="single" w:sz="4" w:space="0" w:color="auto"/>
            </w:tcBorders>
            <w:hideMark/>
          </w:tcPr>
          <w:p w:rsidR="00FF3880" w:rsidRPr="0081693D" w:rsidRDefault="00860A3F" w:rsidP="00860A3F">
            <w:pPr>
              <w:spacing w:before="100" w:beforeAutospacing="1" w:after="100" w:afterAutospacing="1" w:line="240" w:lineRule="auto"/>
              <w:jc w:val="center"/>
              <w:rPr>
                <w:rFonts w:ascii="Times New Roman" w:hAnsi="Times New Roman"/>
                <w:sz w:val="26"/>
                <w:szCs w:val="26"/>
              </w:rPr>
            </w:pPr>
            <w:r w:rsidRPr="0081693D">
              <w:rPr>
                <w:rFonts w:ascii="Times New Roman" w:hAnsi="Times New Roman"/>
                <w:sz w:val="26"/>
                <w:szCs w:val="26"/>
              </w:rPr>
              <w:t>4</w:t>
            </w:r>
          </w:p>
        </w:tc>
        <w:tc>
          <w:tcPr>
            <w:tcW w:w="1515" w:type="pct"/>
            <w:tcBorders>
              <w:top w:val="outset" w:sz="6" w:space="0" w:color="000000"/>
              <w:left w:val="single" w:sz="4" w:space="0" w:color="auto"/>
              <w:bottom w:val="single" w:sz="4" w:space="0" w:color="auto"/>
              <w:right w:val="single" w:sz="4" w:space="0" w:color="auto"/>
            </w:tcBorders>
            <w:hideMark/>
          </w:tcPr>
          <w:p w:rsidR="00FF3880" w:rsidRPr="00645312" w:rsidRDefault="00005B05" w:rsidP="00746B5D">
            <w:pPr>
              <w:spacing w:before="100" w:beforeAutospacing="1" w:after="100" w:afterAutospacing="1" w:line="240" w:lineRule="auto"/>
              <w:jc w:val="both"/>
              <w:rPr>
                <w:rFonts w:ascii="Times New Roman" w:hAnsi="Times New Roman"/>
                <w:sz w:val="26"/>
                <w:szCs w:val="26"/>
              </w:rPr>
            </w:pPr>
            <w:r>
              <w:rPr>
                <w:rFonts w:ascii="Times New Roman" w:hAnsi="Times New Roman"/>
                <w:sz w:val="26"/>
                <w:szCs w:val="26"/>
                <w:lang w:eastAsia="uk-UA"/>
              </w:rPr>
              <w:t>Цілі прийняття проє</w:t>
            </w:r>
            <w:r w:rsidR="00746B5D" w:rsidRPr="00785371">
              <w:rPr>
                <w:rFonts w:ascii="Times New Roman" w:hAnsi="Times New Roman"/>
                <w:sz w:val="26"/>
                <w:szCs w:val="26"/>
                <w:lang w:eastAsia="uk-UA"/>
              </w:rPr>
              <w:t>кту можуть бути досягнуті повною мірою, що забезпечить вирішення проблеми.</w:t>
            </w:r>
          </w:p>
        </w:tc>
      </w:tr>
      <w:tr w:rsidR="00FF3880" w:rsidRPr="0081693D" w:rsidTr="00371DC1">
        <w:trPr>
          <w:trHeight w:val="1345"/>
        </w:trPr>
        <w:tc>
          <w:tcPr>
            <w:tcW w:w="1919" w:type="pct"/>
            <w:tcBorders>
              <w:top w:val="single" w:sz="4" w:space="0" w:color="auto"/>
              <w:left w:val="single" w:sz="4" w:space="0" w:color="auto"/>
              <w:bottom w:val="single" w:sz="4" w:space="0" w:color="auto"/>
              <w:right w:val="single" w:sz="4" w:space="0" w:color="auto"/>
            </w:tcBorders>
            <w:hideMark/>
          </w:tcPr>
          <w:p w:rsidR="000A5A80" w:rsidRPr="0081693D" w:rsidRDefault="000A5A80" w:rsidP="002855E6">
            <w:pPr>
              <w:spacing w:after="0" w:line="240" w:lineRule="auto"/>
              <w:rPr>
                <w:rFonts w:ascii="Times New Roman" w:hAnsi="Times New Roman"/>
                <w:sz w:val="26"/>
                <w:szCs w:val="26"/>
              </w:rPr>
            </w:pPr>
            <w:r w:rsidRPr="0081693D">
              <w:rPr>
                <w:rFonts w:ascii="Times New Roman" w:hAnsi="Times New Roman"/>
                <w:sz w:val="26"/>
                <w:szCs w:val="26"/>
              </w:rPr>
              <w:t xml:space="preserve">Альтернатива 2. </w:t>
            </w:r>
          </w:p>
          <w:p w:rsidR="00A617B2" w:rsidRPr="0081693D" w:rsidRDefault="00A617B2" w:rsidP="002855E6">
            <w:pPr>
              <w:spacing w:after="0" w:line="240" w:lineRule="auto"/>
              <w:rPr>
                <w:rFonts w:ascii="Times New Roman" w:hAnsi="Times New Roman"/>
                <w:sz w:val="26"/>
                <w:szCs w:val="26"/>
              </w:rPr>
            </w:pPr>
            <w:r w:rsidRPr="0081693D">
              <w:rPr>
                <w:rFonts w:ascii="Times New Roman" w:hAnsi="Times New Roman"/>
                <w:sz w:val="26"/>
                <w:szCs w:val="26"/>
              </w:rPr>
              <w:t>Залишення існуючої ситуації без змін</w:t>
            </w:r>
          </w:p>
        </w:tc>
        <w:tc>
          <w:tcPr>
            <w:tcW w:w="1566" w:type="pct"/>
            <w:tcBorders>
              <w:top w:val="single" w:sz="4" w:space="0" w:color="auto"/>
              <w:left w:val="single" w:sz="4" w:space="0" w:color="auto"/>
              <w:bottom w:val="single" w:sz="4" w:space="0" w:color="auto"/>
              <w:right w:val="single" w:sz="4" w:space="0" w:color="auto"/>
            </w:tcBorders>
            <w:hideMark/>
          </w:tcPr>
          <w:p w:rsidR="00FF3880" w:rsidRPr="0081693D" w:rsidRDefault="00860A3F" w:rsidP="00860A3F">
            <w:pPr>
              <w:spacing w:before="100" w:beforeAutospacing="1" w:after="100" w:afterAutospacing="1" w:line="240" w:lineRule="auto"/>
              <w:jc w:val="center"/>
              <w:rPr>
                <w:rFonts w:ascii="Times New Roman" w:hAnsi="Times New Roman"/>
                <w:sz w:val="26"/>
                <w:szCs w:val="26"/>
              </w:rPr>
            </w:pPr>
            <w:r w:rsidRPr="0081693D">
              <w:rPr>
                <w:rFonts w:ascii="Times New Roman" w:hAnsi="Times New Roman"/>
                <w:sz w:val="26"/>
                <w:szCs w:val="26"/>
              </w:rPr>
              <w:t>1</w:t>
            </w:r>
          </w:p>
        </w:tc>
        <w:tc>
          <w:tcPr>
            <w:tcW w:w="1515" w:type="pct"/>
            <w:tcBorders>
              <w:top w:val="single" w:sz="4" w:space="0" w:color="auto"/>
              <w:left w:val="single" w:sz="4" w:space="0" w:color="auto"/>
              <w:bottom w:val="single" w:sz="4" w:space="0" w:color="auto"/>
              <w:right w:val="single" w:sz="4" w:space="0" w:color="auto"/>
            </w:tcBorders>
            <w:hideMark/>
          </w:tcPr>
          <w:p w:rsidR="00FF3880" w:rsidRPr="00645312" w:rsidRDefault="00746B5D" w:rsidP="00746B5D">
            <w:pPr>
              <w:spacing w:before="100" w:beforeAutospacing="1" w:after="100" w:afterAutospacing="1" w:line="240" w:lineRule="auto"/>
              <w:jc w:val="both"/>
              <w:rPr>
                <w:rFonts w:ascii="Times New Roman" w:hAnsi="Times New Roman"/>
                <w:sz w:val="26"/>
                <w:szCs w:val="26"/>
              </w:rPr>
            </w:pPr>
            <w:r w:rsidRPr="00785371">
              <w:rPr>
                <w:rFonts w:ascii="Times New Roman" w:hAnsi="Times New Roman"/>
                <w:sz w:val="26"/>
                <w:szCs w:val="26"/>
                <w:lang w:eastAsia="uk-UA"/>
              </w:rPr>
              <w:t>Цілі не будуть досягнуті, проблема залишиться актуальною.</w:t>
            </w:r>
          </w:p>
        </w:tc>
      </w:tr>
    </w:tbl>
    <w:p w:rsidR="005053DF" w:rsidRPr="0081693D" w:rsidRDefault="005053DF" w:rsidP="00FE754B">
      <w:pPr>
        <w:spacing w:after="0" w:line="240" w:lineRule="auto"/>
        <w:rPr>
          <w:rFonts w:ascii="Times New Roman" w:hAnsi="Times New Roman"/>
          <w:sz w:val="26"/>
          <w:szCs w:val="26"/>
        </w:rPr>
      </w:pPr>
    </w:p>
    <w:p w:rsidR="006D465A" w:rsidRDefault="006D465A" w:rsidP="00FE754B">
      <w:pPr>
        <w:spacing w:after="0" w:line="240" w:lineRule="auto"/>
        <w:rPr>
          <w:rFonts w:ascii="Times New Roman" w:hAnsi="Times New Roman"/>
          <w:sz w:val="26"/>
          <w:szCs w:val="26"/>
        </w:rPr>
      </w:pPr>
    </w:p>
    <w:p w:rsidR="00566F75" w:rsidRPr="0081693D" w:rsidRDefault="00566F75" w:rsidP="00FE754B">
      <w:pPr>
        <w:spacing w:after="0" w:line="240" w:lineRule="auto"/>
        <w:rPr>
          <w:rFonts w:ascii="Times New Roman" w:hAnsi="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991"/>
        <w:gridCol w:w="2542"/>
        <w:gridCol w:w="2540"/>
        <w:gridCol w:w="2555"/>
      </w:tblGrid>
      <w:tr w:rsidR="00FF3880" w:rsidRPr="0081693D" w:rsidTr="00B97E7D">
        <w:tc>
          <w:tcPr>
            <w:tcW w:w="1034" w:type="pct"/>
            <w:vAlign w:val="center"/>
            <w:hideMark/>
          </w:tcPr>
          <w:p w:rsidR="00FF3880" w:rsidRPr="0081693D" w:rsidRDefault="00FF3880" w:rsidP="00BF052B">
            <w:pPr>
              <w:spacing w:before="100" w:beforeAutospacing="1" w:after="100" w:afterAutospacing="1" w:line="240" w:lineRule="auto"/>
              <w:jc w:val="center"/>
              <w:rPr>
                <w:rFonts w:ascii="Times New Roman" w:hAnsi="Times New Roman"/>
                <w:sz w:val="26"/>
                <w:szCs w:val="26"/>
              </w:rPr>
            </w:pPr>
            <w:bookmarkStart w:id="5" w:name="n91"/>
            <w:bookmarkEnd w:id="5"/>
            <w:r w:rsidRPr="0081693D">
              <w:rPr>
                <w:rFonts w:ascii="Times New Roman" w:hAnsi="Times New Roman"/>
                <w:sz w:val="26"/>
                <w:szCs w:val="26"/>
              </w:rPr>
              <w:t>Рейтинг результативності</w:t>
            </w:r>
          </w:p>
        </w:tc>
        <w:tc>
          <w:tcPr>
            <w:tcW w:w="1320" w:type="pct"/>
            <w:vAlign w:val="center"/>
            <w:hideMark/>
          </w:tcPr>
          <w:p w:rsidR="00FF3880" w:rsidRPr="0081693D" w:rsidRDefault="00FF3880" w:rsidP="009D0E44">
            <w:pPr>
              <w:spacing w:before="100" w:beforeAutospacing="1" w:after="100" w:afterAutospacing="1" w:line="240" w:lineRule="auto"/>
              <w:jc w:val="center"/>
              <w:rPr>
                <w:rFonts w:ascii="Times New Roman" w:hAnsi="Times New Roman"/>
                <w:sz w:val="26"/>
                <w:szCs w:val="26"/>
              </w:rPr>
            </w:pPr>
            <w:r w:rsidRPr="0081693D">
              <w:rPr>
                <w:rFonts w:ascii="Times New Roman" w:hAnsi="Times New Roman"/>
                <w:sz w:val="26"/>
                <w:szCs w:val="26"/>
              </w:rPr>
              <w:t>Вигоди (підсумок)</w:t>
            </w:r>
          </w:p>
        </w:tc>
        <w:tc>
          <w:tcPr>
            <w:tcW w:w="1319" w:type="pct"/>
            <w:vAlign w:val="center"/>
            <w:hideMark/>
          </w:tcPr>
          <w:p w:rsidR="00FF3880" w:rsidRPr="0081693D" w:rsidRDefault="00FF3880" w:rsidP="00217420">
            <w:pPr>
              <w:spacing w:before="100" w:beforeAutospacing="1" w:after="100" w:afterAutospacing="1" w:line="240" w:lineRule="auto"/>
              <w:jc w:val="center"/>
              <w:rPr>
                <w:rFonts w:ascii="Times New Roman" w:hAnsi="Times New Roman"/>
                <w:sz w:val="26"/>
                <w:szCs w:val="26"/>
              </w:rPr>
            </w:pPr>
            <w:r w:rsidRPr="0081693D">
              <w:rPr>
                <w:rFonts w:ascii="Times New Roman" w:hAnsi="Times New Roman"/>
                <w:sz w:val="26"/>
                <w:szCs w:val="26"/>
              </w:rPr>
              <w:t>Витрати (підсумок)</w:t>
            </w:r>
          </w:p>
        </w:tc>
        <w:tc>
          <w:tcPr>
            <w:tcW w:w="1327" w:type="pct"/>
            <w:vAlign w:val="center"/>
            <w:hideMark/>
          </w:tcPr>
          <w:p w:rsidR="00FF3880" w:rsidRPr="0081693D" w:rsidRDefault="00FF3880" w:rsidP="00BE2C4C">
            <w:pPr>
              <w:spacing w:before="100" w:beforeAutospacing="1" w:after="100" w:afterAutospacing="1" w:line="240" w:lineRule="auto"/>
              <w:jc w:val="center"/>
              <w:rPr>
                <w:rFonts w:ascii="Times New Roman" w:hAnsi="Times New Roman"/>
                <w:sz w:val="26"/>
                <w:szCs w:val="26"/>
              </w:rPr>
            </w:pPr>
            <w:r w:rsidRPr="0081693D">
              <w:rPr>
                <w:rFonts w:ascii="Times New Roman" w:hAnsi="Times New Roman"/>
                <w:sz w:val="26"/>
                <w:szCs w:val="26"/>
              </w:rPr>
              <w:t>Обґрунтування відповідного місця альтернативи у рейтингу</w:t>
            </w:r>
          </w:p>
        </w:tc>
      </w:tr>
      <w:tr w:rsidR="00B334FE" w:rsidRPr="0081693D" w:rsidTr="00B97E7D">
        <w:tc>
          <w:tcPr>
            <w:tcW w:w="1034" w:type="pct"/>
            <w:hideMark/>
          </w:tcPr>
          <w:p w:rsidR="00B334FE" w:rsidRPr="0081693D" w:rsidRDefault="00151696" w:rsidP="00151696">
            <w:pPr>
              <w:suppressAutoHyphens/>
              <w:spacing w:after="0" w:line="240" w:lineRule="auto"/>
              <w:rPr>
                <w:rFonts w:ascii="Times New Roman" w:hAnsi="Times New Roman"/>
                <w:sz w:val="26"/>
                <w:szCs w:val="26"/>
              </w:rPr>
            </w:pPr>
            <w:r w:rsidRPr="0081693D">
              <w:rPr>
                <w:rFonts w:ascii="Times New Roman" w:hAnsi="Times New Roman"/>
                <w:sz w:val="26"/>
                <w:szCs w:val="26"/>
              </w:rPr>
              <w:t xml:space="preserve">Альтернатива 1. </w:t>
            </w:r>
            <w:r w:rsidR="00BF5129" w:rsidRPr="0081693D">
              <w:rPr>
                <w:rFonts w:ascii="Times New Roman" w:hAnsi="Times New Roman"/>
                <w:sz w:val="26"/>
                <w:szCs w:val="26"/>
              </w:rPr>
              <w:t xml:space="preserve">Прийняття </w:t>
            </w:r>
            <w:r w:rsidR="00005B05">
              <w:rPr>
                <w:rFonts w:ascii="Times New Roman" w:hAnsi="Times New Roman"/>
                <w:sz w:val="26"/>
                <w:szCs w:val="26"/>
              </w:rPr>
              <w:t>проє</w:t>
            </w:r>
            <w:r w:rsidR="000E5156" w:rsidRPr="0081693D">
              <w:rPr>
                <w:rFonts w:ascii="Times New Roman" w:hAnsi="Times New Roman"/>
                <w:sz w:val="26"/>
                <w:szCs w:val="26"/>
              </w:rPr>
              <w:t xml:space="preserve">кту </w:t>
            </w:r>
            <w:r w:rsidR="00E26BFA" w:rsidRPr="0081693D">
              <w:rPr>
                <w:rFonts w:ascii="Times New Roman" w:hAnsi="Times New Roman"/>
                <w:sz w:val="26"/>
                <w:szCs w:val="26"/>
              </w:rPr>
              <w:t>регуляторного</w:t>
            </w:r>
            <w:r w:rsidR="00E26BFA" w:rsidRPr="0081693D">
              <w:rPr>
                <w:rFonts w:ascii="Times New Roman" w:hAnsi="Times New Roman"/>
                <w:sz w:val="26"/>
                <w:szCs w:val="26"/>
                <w:lang w:eastAsia="zh-CN"/>
              </w:rPr>
              <w:t xml:space="preserve"> акта</w:t>
            </w:r>
          </w:p>
        </w:tc>
        <w:tc>
          <w:tcPr>
            <w:tcW w:w="1320" w:type="pct"/>
            <w:hideMark/>
          </w:tcPr>
          <w:p w:rsidR="00AE04CE" w:rsidRPr="0081693D" w:rsidRDefault="00AE04CE" w:rsidP="00C92921">
            <w:pPr>
              <w:suppressAutoHyphens/>
              <w:spacing w:after="0" w:line="240" w:lineRule="auto"/>
              <w:ind w:firstLine="393"/>
              <w:jc w:val="center"/>
              <w:rPr>
                <w:rFonts w:ascii="Times New Roman" w:hAnsi="Times New Roman"/>
                <w:b/>
                <w:sz w:val="26"/>
                <w:szCs w:val="26"/>
              </w:rPr>
            </w:pPr>
            <w:r w:rsidRPr="0081693D">
              <w:rPr>
                <w:rFonts w:ascii="Times New Roman" w:hAnsi="Times New Roman"/>
                <w:b/>
                <w:sz w:val="26"/>
                <w:szCs w:val="26"/>
              </w:rPr>
              <w:t>Держава:</w:t>
            </w:r>
          </w:p>
          <w:p w:rsidR="000118D8" w:rsidRDefault="00746B5D" w:rsidP="00746B5D">
            <w:pPr>
              <w:suppressAutoHyphens/>
              <w:spacing w:after="0" w:line="240" w:lineRule="auto"/>
              <w:ind w:firstLine="133"/>
              <w:jc w:val="both"/>
              <w:rPr>
                <w:rFonts w:ascii="Times New Roman" w:hAnsi="Times New Roman"/>
                <w:sz w:val="26"/>
                <w:szCs w:val="26"/>
              </w:rPr>
            </w:pPr>
            <w:r w:rsidRPr="00746B5D">
              <w:rPr>
                <w:rFonts w:ascii="Times New Roman" w:hAnsi="Times New Roman"/>
                <w:sz w:val="26"/>
                <w:szCs w:val="26"/>
              </w:rPr>
              <w:t xml:space="preserve">Державна політика в галузі охорони праці базується на принципах, зокрема: пріоритету життя і здоров'я працівників, повної відповідальності роботодавця за створення належних, безпечних і здорових умов праці.  Запровадження цього регуляторного акта дозволить істотно знизити рівень травматизму, включаючи смертельні випадки, а також кількість професійних захворювань на вугільних шахтах. Окрім того, будуть мінімізовані ризики виникнення аварій і </w:t>
            </w:r>
            <w:r w:rsidRPr="00746B5D">
              <w:rPr>
                <w:rFonts w:ascii="Times New Roman" w:hAnsi="Times New Roman"/>
                <w:sz w:val="26"/>
                <w:szCs w:val="26"/>
              </w:rPr>
              <w:lastRenderedPageBreak/>
              <w:t>надзвичайних ситуацій під час гірничих робіт.  Ця альтернатива є найбільш прийнятною, оскільки вона повністю відповідає державній політиці у сфері охорони праці та сприятиме створенню безпечних умов для працівників.</w:t>
            </w:r>
          </w:p>
          <w:p w:rsidR="00AE04CE" w:rsidRPr="0081693D" w:rsidRDefault="00AE04CE" w:rsidP="006165C8">
            <w:pPr>
              <w:suppressAutoHyphens/>
              <w:spacing w:after="0" w:line="240" w:lineRule="auto"/>
              <w:ind w:firstLine="133"/>
              <w:jc w:val="center"/>
              <w:rPr>
                <w:rFonts w:ascii="Times New Roman" w:hAnsi="Times New Roman"/>
                <w:b/>
                <w:sz w:val="26"/>
                <w:szCs w:val="26"/>
              </w:rPr>
            </w:pPr>
            <w:r w:rsidRPr="0081693D">
              <w:rPr>
                <w:rFonts w:ascii="Times New Roman" w:hAnsi="Times New Roman"/>
                <w:b/>
                <w:sz w:val="26"/>
                <w:szCs w:val="26"/>
              </w:rPr>
              <w:t>Суб’єкти господарювання:</w:t>
            </w:r>
          </w:p>
          <w:p w:rsidR="000118D8" w:rsidRDefault="007C0D10" w:rsidP="000118D8">
            <w:pPr>
              <w:suppressAutoHyphens/>
              <w:spacing w:after="0" w:line="240" w:lineRule="auto"/>
              <w:jc w:val="both"/>
              <w:rPr>
                <w:rFonts w:ascii="Times New Roman" w:hAnsi="Times New Roman"/>
                <w:sz w:val="26"/>
                <w:szCs w:val="26"/>
                <w:shd w:val="clear" w:color="auto" w:fill="FFFFFF"/>
              </w:rPr>
            </w:pPr>
            <w:r>
              <w:rPr>
                <w:rFonts w:ascii="Times New Roman" w:hAnsi="Times New Roman"/>
                <w:sz w:val="26"/>
                <w:szCs w:val="26"/>
              </w:rPr>
              <w:t xml:space="preserve">Відповідно до законодавства роботодавець </w:t>
            </w:r>
            <w:r w:rsidRPr="005C2D07">
              <w:rPr>
                <w:rFonts w:ascii="Times New Roman" w:hAnsi="Times New Roman"/>
                <w:sz w:val="26"/>
                <w:szCs w:val="26"/>
                <w:shd w:val="clear" w:color="auto" w:fill="FFFFFF"/>
              </w:rPr>
              <w:t>зобов'язаний створити на робочому місці в кожному структурному підрозділі умови праці відповідно до нормативно-правових актів, а також забезпечити додержання вимог законодавства щодо прав працівників у галузі охорони праці.</w:t>
            </w:r>
            <w:r>
              <w:rPr>
                <w:rFonts w:ascii="Times New Roman" w:hAnsi="Times New Roman"/>
                <w:sz w:val="26"/>
                <w:szCs w:val="26"/>
                <w:shd w:val="clear" w:color="auto" w:fill="FFFFFF"/>
              </w:rPr>
              <w:t xml:space="preserve"> </w:t>
            </w:r>
          </w:p>
          <w:p w:rsidR="007C0D10" w:rsidRDefault="007C0D10" w:rsidP="000118D8">
            <w:pPr>
              <w:suppressAutoHyphens/>
              <w:spacing w:after="0" w:line="240" w:lineRule="auto"/>
              <w:ind w:firstLine="118"/>
              <w:jc w:val="both"/>
              <w:rPr>
                <w:shd w:val="clear" w:color="auto" w:fill="FFFFFF"/>
              </w:rPr>
            </w:pPr>
            <w:r w:rsidRPr="005C2D07">
              <w:rPr>
                <w:rFonts w:ascii="Times New Roman" w:hAnsi="Times New Roman"/>
                <w:sz w:val="26"/>
                <w:szCs w:val="26"/>
                <w:shd w:val="clear" w:color="auto" w:fill="FFFFFF"/>
              </w:rPr>
              <w:t>З цією метою роботодавець забезпечує функціонування системи управління охороною праці</w:t>
            </w:r>
            <w:r>
              <w:rPr>
                <w:rFonts w:ascii="Times New Roman" w:hAnsi="Times New Roman"/>
                <w:sz w:val="26"/>
                <w:szCs w:val="26"/>
                <w:shd w:val="clear" w:color="auto" w:fill="FFFFFF"/>
              </w:rPr>
              <w:t xml:space="preserve"> на підприємстві</w:t>
            </w:r>
            <w:r w:rsidRPr="005C2D07">
              <w:rPr>
                <w:rFonts w:ascii="Times New Roman" w:hAnsi="Times New Roman"/>
                <w:sz w:val="26"/>
                <w:szCs w:val="26"/>
                <w:shd w:val="clear" w:color="auto" w:fill="FFFFFF"/>
              </w:rPr>
              <w:t>.</w:t>
            </w:r>
            <w:r w:rsidRPr="005C2D07">
              <w:rPr>
                <w:shd w:val="clear" w:color="auto" w:fill="FFFFFF"/>
              </w:rPr>
              <w:t xml:space="preserve"> </w:t>
            </w:r>
          </w:p>
          <w:p w:rsidR="007C0D10" w:rsidRDefault="007C0D10" w:rsidP="000118D8">
            <w:pPr>
              <w:suppressAutoHyphens/>
              <w:spacing w:after="0" w:line="240" w:lineRule="auto"/>
              <w:ind w:right="120" w:firstLine="118"/>
              <w:jc w:val="both"/>
              <w:rPr>
                <w:rFonts w:ascii="Times New Roman" w:hAnsi="Times New Roman"/>
                <w:sz w:val="26"/>
                <w:szCs w:val="26"/>
              </w:rPr>
            </w:pPr>
            <w:r>
              <w:rPr>
                <w:rFonts w:ascii="Times New Roman" w:hAnsi="Times New Roman"/>
                <w:sz w:val="26"/>
                <w:szCs w:val="26"/>
              </w:rPr>
              <w:t xml:space="preserve">Така альтернатива є прийнятною оскільки прийняття даного акта сприятиме покращенню та вдосконаленню системою управління охороною праці на вугільних шахтах, а також забезпечить </w:t>
            </w:r>
            <w:r>
              <w:rPr>
                <w:rFonts w:ascii="Times New Roman" w:hAnsi="Times New Roman"/>
                <w:sz w:val="26"/>
                <w:szCs w:val="26"/>
              </w:rPr>
              <w:lastRenderedPageBreak/>
              <w:t xml:space="preserve">усунення причин, що призводять до нещасних випадків і професійних захворювань, та здійснення профілактичних заходів для запобігання у подальшому таких випадків. </w:t>
            </w:r>
          </w:p>
          <w:p w:rsidR="007C0D10" w:rsidRDefault="007C0D10" w:rsidP="007C0D10">
            <w:pPr>
              <w:suppressAutoHyphens/>
              <w:spacing w:after="0" w:line="240" w:lineRule="auto"/>
              <w:ind w:right="120"/>
              <w:jc w:val="both"/>
              <w:rPr>
                <w:rFonts w:ascii="Times New Roman" w:hAnsi="Times New Roman"/>
                <w:sz w:val="26"/>
                <w:szCs w:val="26"/>
              </w:rPr>
            </w:pPr>
          </w:p>
          <w:p w:rsidR="006B7982" w:rsidRPr="0081693D" w:rsidRDefault="00EC7540" w:rsidP="00645312">
            <w:pPr>
              <w:suppressAutoHyphens/>
              <w:spacing w:after="0" w:line="240" w:lineRule="auto"/>
              <w:ind w:right="120" w:firstLine="118"/>
              <w:jc w:val="center"/>
              <w:rPr>
                <w:rFonts w:ascii="Times New Roman" w:hAnsi="Times New Roman"/>
                <w:b/>
                <w:sz w:val="26"/>
                <w:szCs w:val="26"/>
              </w:rPr>
            </w:pPr>
            <w:r w:rsidRPr="0081693D">
              <w:rPr>
                <w:rFonts w:ascii="Times New Roman" w:hAnsi="Times New Roman"/>
                <w:b/>
                <w:sz w:val="26"/>
                <w:szCs w:val="26"/>
              </w:rPr>
              <w:t>Громадян:</w:t>
            </w:r>
          </w:p>
          <w:p w:rsidR="00EC7540" w:rsidRPr="0081693D" w:rsidRDefault="00645312" w:rsidP="00645312">
            <w:pPr>
              <w:suppressAutoHyphens/>
              <w:spacing w:after="0" w:line="240" w:lineRule="auto"/>
              <w:ind w:right="120" w:firstLine="133"/>
              <w:jc w:val="both"/>
              <w:rPr>
                <w:rFonts w:ascii="Times New Roman" w:hAnsi="Times New Roman"/>
                <w:sz w:val="26"/>
                <w:szCs w:val="26"/>
              </w:rPr>
            </w:pPr>
            <w:r w:rsidRPr="006938D2">
              <w:rPr>
                <w:rFonts w:ascii="Times New Roman" w:hAnsi="Times New Roman"/>
                <w:sz w:val="26"/>
                <w:szCs w:val="26"/>
              </w:rPr>
              <w:t>Прийняття цього акта сприятиме підвищенню рівня безпеки та покращенню умов праці. Він забезпечить усунення небезпечних факторів, які негативно впливають на здоров’я працівників.  Така альтернатива є прийнятною та відповідає інтересам працівників, оскільки сприяє збереженню їхнього життя та здоров’я.</w:t>
            </w:r>
          </w:p>
        </w:tc>
        <w:tc>
          <w:tcPr>
            <w:tcW w:w="1319" w:type="pct"/>
            <w:hideMark/>
          </w:tcPr>
          <w:p w:rsidR="00AE04CE" w:rsidRPr="0081693D" w:rsidRDefault="00AE04CE" w:rsidP="000E5156">
            <w:pPr>
              <w:suppressAutoHyphens/>
              <w:spacing w:after="0" w:line="240" w:lineRule="auto"/>
              <w:jc w:val="center"/>
              <w:rPr>
                <w:rFonts w:ascii="Times New Roman" w:hAnsi="Times New Roman"/>
                <w:b/>
                <w:sz w:val="26"/>
                <w:szCs w:val="26"/>
              </w:rPr>
            </w:pPr>
            <w:r w:rsidRPr="0081693D">
              <w:rPr>
                <w:rFonts w:ascii="Times New Roman" w:hAnsi="Times New Roman"/>
                <w:b/>
                <w:sz w:val="26"/>
                <w:szCs w:val="26"/>
              </w:rPr>
              <w:lastRenderedPageBreak/>
              <w:t>Держава:</w:t>
            </w:r>
          </w:p>
          <w:p w:rsidR="00512CA0" w:rsidRPr="0081693D" w:rsidRDefault="006A6024" w:rsidP="000E5156">
            <w:pPr>
              <w:suppressAutoHyphens/>
              <w:spacing w:after="0" w:line="240" w:lineRule="auto"/>
              <w:ind w:firstLine="134"/>
              <w:jc w:val="both"/>
              <w:rPr>
                <w:rFonts w:ascii="Times New Roman" w:hAnsi="Times New Roman"/>
                <w:sz w:val="26"/>
                <w:szCs w:val="26"/>
              </w:rPr>
            </w:pPr>
            <w:r w:rsidRPr="00883F92">
              <w:rPr>
                <w:rFonts w:ascii="Times New Roman" w:hAnsi="Times New Roman"/>
                <w:sz w:val="26"/>
                <w:szCs w:val="26"/>
              </w:rPr>
              <w:t>Додаткові видатки з</w:t>
            </w:r>
            <w:r>
              <w:rPr>
                <w:rFonts w:ascii="Times New Roman" w:hAnsi="Times New Roman"/>
                <w:sz w:val="26"/>
                <w:szCs w:val="26"/>
              </w:rPr>
              <w:t xml:space="preserve"> державного бюджету не потрібні, оскільки: </w:t>
            </w:r>
            <w:r w:rsidRPr="006A6024">
              <w:rPr>
                <w:rFonts w:ascii="Times New Roman" w:hAnsi="Times New Roman"/>
                <w:sz w:val="26"/>
                <w:szCs w:val="26"/>
                <w:lang w:eastAsia="uk-UA"/>
              </w:rPr>
              <w:t>в</w:t>
            </w:r>
            <w:r w:rsidRPr="008B2D15">
              <w:rPr>
                <w:rFonts w:ascii="Times New Roman" w:hAnsi="Times New Roman"/>
                <w:sz w:val="26"/>
                <w:szCs w:val="26"/>
                <w:lang w:eastAsia="uk-UA"/>
              </w:rPr>
              <w:t>провадження оновлених норм не вимагає створення н</w:t>
            </w:r>
            <w:r w:rsidRPr="006A6024">
              <w:rPr>
                <w:rFonts w:ascii="Times New Roman" w:hAnsi="Times New Roman"/>
                <w:sz w:val="26"/>
                <w:szCs w:val="26"/>
                <w:lang w:eastAsia="uk-UA"/>
              </w:rPr>
              <w:t>ових органів чи штатних одиниць; м</w:t>
            </w:r>
            <w:r w:rsidRPr="008B2D15">
              <w:rPr>
                <w:rFonts w:ascii="Times New Roman" w:hAnsi="Times New Roman"/>
                <w:sz w:val="26"/>
                <w:szCs w:val="26"/>
                <w:lang w:eastAsia="uk-UA"/>
              </w:rPr>
              <w:t>оніторинг виконання здійснюватиметься в межах чинних повноважень Держпраці</w:t>
            </w:r>
            <w:r>
              <w:rPr>
                <w:rFonts w:ascii="Times New Roman" w:hAnsi="Times New Roman"/>
                <w:sz w:val="26"/>
                <w:szCs w:val="26"/>
                <w:lang w:eastAsia="uk-UA"/>
              </w:rPr>
              <w:t>.</w:t>
            </w:r>
          </w:p>
          <w:p w:rsidR="00512CA0" w:rsidRPr="0081693D" w:rsidRDefault="00512CA0" w:rsidP="000E5156">
            <w:pPr>
              <w:suppressAutoHyphens/>
              <w:spacing w:after="0" w:line="240" w:lineRule="auto"/>
              <w:ind w:firstLine="134"/>
              <w:jc w:val="both"/>
              <w:rPr>
                <w:rFonts w:ascii="Times New Roman" w:hAnsi="Times New Roman"/>
                <w:sz w:val="26"/>
                <w:szCs w:val="26"/>
              </w:rPr>
            </w:pPr>
          </w:p>
          <w:p w:rsidR="002B5DFF" w:rsidRPr="0081693D" w:rsidRDefault="002B5DFF" w:rsidP="0075628A">
            <w:pPr>
              <w:suppressAutoHyphens/>
              <w:spacing w:after="0" w:line="240" w:lineRule="auto"/>
              <w:jc w:val="center"/>
              <w:rPr>
                <w:rFonts w:ascii="Times New Roman" w:hAnsi="Times New Roman"/>
                <w:b/>
                <w:sz w:val="26"/>
                <w:szCs w:val="26"/>
              </w:rPr>
            </w:pPr>
          </w:p>
          <w:p w:rsidR="002B5DFF" w:rsidRPr="0081693D" w:rsidRDefault="002B5DFF" w:rsidP="0075628A">
            <w:pPr>
              <w:suppressAutoHyphens/>
              <w:spacing w:after="0" w:line="240" w:lineRule="auto"/>
              <w:jc w:val="center"/>
              <w:rPr>
                <w:rFonts w:ascii="Times New Roman" w:hAnsi="Times New Roman"/>
                <w:b/>
                <w:sz w:val="26"/>
                <w:szCs w:val="26"/>
              </w:rPr>
            </w:pPr>
          </w:p>
          <w:p w:rsidR="002B5DFF" w:rsidRPr="0081693D" w:rsidRDefault="002B5DFF" w:rsidP="0075628A">
            <w:pPr>
              <w:suppressAutoHyphens/>
              <w:spacing w:after="0" w:line="240" w:lineRule="auto"/>
              <w:jc w:val="center"/>
              <w:rPr>
                <w:rFonts w:ascii="Times New Roman" w:hAnsi="Times New Roman"/>
                <w:b/>
                <w:sz w:val="26"/>
                <w:szCs w:val="26"/>
              </w:rPr>
            </w:pPr>
          </w:p>
          <w:p w:rsidR="002B5DFF" w:rsidRPr="0081693D" w:rsidRDefault="002B5DFF" w:rsidP="0075628A">
            <w:pPr>
              <w:suppressAutoHyphens/>
              <w:spacing w:after="0" w:line="240" w:lineRule="auto"/>
              <w:jc w:val="center"/>
              <w:rPr>
                <w:rFonts w:ascii="Times New Roman" w:hAnsi="Times New Roman"/>
                <w:b/>
                <w:sz w:val="26"/>
                <w:szCs w:val="26"/>
              </w:rPr>
            </w:pPr>
          </w:p>
          <w:p w:rsidR="002B5DFF" w:rsidRPr="0081693D" w:rsidRDefault="002B5DFF" w:rsidP="0075628A">
            <w:pPr>
              <w:suppressAutoHyphens/>
              <w:spacing w:after="0" w:line="240" w:lineRule="auto"/>
              <w:jc w:val="center"/>
              <w:rPr>
                <w:rFonts w:ascii="Times New Roman" w:hAnsi="Times New Roman"/>
                <w:b/>
                <w:sz w:val="26"/>
                <w:szCs w:val="26"/>
              </w:rPr>
            </w:pPr>
          </w:p>
          <w:p w:rsidR="002B5DFF" w:rsidRPr="0081693D" w:rsidRDefault="002B5DFF" w:rsidP="0075628A">
            <w:pPr>
              <w:suppressAutoHyphens/>
              <w:spacing w:after="0" w:line="240" w:lineRule="auto"/>
              <w:jc w:val="center"/>
              <w:rPr>
                <w:rFonts w:ascii="Times New Roman" w:hAnsi="Times New Roman"/>
                <w:b/>
                <w:sz w:val="26"/>
                <w:szCs w:val="26"/>
              </w:rPr>
            </w:pPr>
          </w:p>
          <w:p w:rsidR="002B5DFF" w:rsidRPr="0081693D" w:rsidRDefault="002B5DFF" w:rsidP="0075628A">
            <w:pPr>
              <w:suppressAutoHyphens/>
              <w:spacing w:after="0" w:line="240" w:lineRule="auto"/>
              <w:jc w:val="center"/>
              <w:rPr>
                <w:rFonts w:ascii="Times New Roman" w:hAnsi="Times New Roman"/>
                <w:b/>
                <w:sz w:val="26"/>
                <w:szCs w:val="26"/>
              </w:rPr>
            </w:pPr>
          </w:p>
          <w:p w:rsidR="002B5DFF" w:rsidRPr="0081693D" w:rsidRDefault="002B5DFF" w:rsidP="0075628A">
            <w:pPr>
              <w:suppressAutoHyphens/>
              <w:spacing w:after="0" w:line="240" w:lineRule="auto"/>
              <w:jc w:val="center"/>
              <w:rPr>
                <w:rFonts w:ascii="Times New Roman" w:hAnsi="Times New Roman"/>
                <w:b/>
                <w:sz w:val="26"/>
                <w:szCs w:val="26"/>
              </w:rPr>
            </w:pPr>
          </w:p>
          <w:p w:rsidR="002B5DFF" w:rsidRPr="0081693D" w:rsidRDefault="002B5DFF" w:rsidP="0075628A">
            <w:pPr>
              <w:suppressAutoHyphens/>
              <w:spacing w:after="0" w:line="240" w:lineRule="auto"/>
              <w:jc w:val="center"/>
              <w:rPr>
                <w:rFonts w:ascii="Times New Roman" w:hAnsi="Times New Roman"/>
                <w:b/>
                <w:sz w:val="26"/>
                <w:szCs w:val="26"/>
              </w:rPr>
            </w:pPr>
          </w:p>
          <w:p w:rsidR="002B5DFF" w:rsidRPr="0081693D" w:rsidRDefault="002B5DFF" w:rsidP="0075628A">
            <w:pPr>
              <w:suppressAutoHyphens/>
              <w:spacing w:after="0" w:line="240" w:lineRule="auto"/>
              <w:jc w:val="center"/>
              <w:rPr>
                <w:rFonts w:ascii="Times New Roman" w:hAnsi="Times New Roman"/>
                <w:b/>
                <w:sz w:val="26"/>
                <w:szCs w:val="26"/>
              </w:rPr>
            </w:pPr>
          </w:p>
          <w:p w:rsidR="002B5DFF" w:rsidRPr="0081693D" w:rsidRDefault="002B5DFF" w:rsidP="0075628A">
            <w:pPr>
              <w:suppressAutoHyphens/>
              <w:spacing w:after="0" w:line="240" w:lineRule="auto"/>
              <w:jc w:val="center"/>
              <w:rPr>
                <w:rFonts w:ascii="Times New Roman" w:hAnsi="Times New Roman"/>
                <w:b/>
                <w:sz w:val="26"/>
                <w:szCs w:val="26"/>
              </w:rPr>
            </w:pPr>
          </w:p>
          <w:p w:rsidR="002B5DFF" w:rsidRPr="0081693D" w:rsidRDefault="002B5DFF" w:rsidP="0075628A">
            <w:pPr>
              <w:suppressAutoHyphens/>
              <w:spacing w:after="0" w:line="240" w:lineRule="auto"/>
              <w:jc w:val="center"/>
              <w:rPr>
                <w:rFonts w:ascii="Times New Roman" w:hAnsi="Times New Roman"/>
                <w:b/>
                <w:sz w:val="26"/>
                <w:szCs w:val="26"/>
              </w:rPr>
            </w:pPr>
          </w:p>
          <w:p w:rsidR="002B5DFF" w:rsidRPr="0081693D" w:rsidRDefault="002B5DFF" w:rsidP="0075628A">
            <w:pPr>
              <w:suppressAutoHyphens/>
              <w:spacing w:after="0" w:line="240" w:lineRule="auto"/>
              <w:jc w:val="center"/>
              <w:rPr>
                <w:rFonts w:ascii="Times New Roman" w:hAnsi="Times New Roman"/>
                <w:b/>
                <w:sz w:val="26"/>
                <w:szCs w:val="26"/>
              </w:rPr>
            </w:pPr>
          </w:p>
          <w:p w:rsidR="002B5DFF" w:rsidRPr="0081693D" w:rsidRDefault="002B5DFF" w:rsidP="0075628A">
            <w:pPr>
              <w:suppressAutoHyphens/>
              <w:spacing w:after="0" w:line="240" w:lineRule="auto"/>
              <w:jc w:val="center"/>
              <w:rPr>
                <w:rFonts w:ascii="Times New Roman" w:hAnsi="Times New Roman"/>
                <w:b/>
                <w:sz w:val="26"/>
                <w:szCs w:val="26"/>
              </w:rPr>
            </w:pPr>
          </w:p>
          <w:p w:rsidR="002B5DFF" w:rsidRPr="0081693D" w:rsidRDefault="002B5DFF" w:rsidP="0075628A">
            <w:pPr>
              <w:suppressAutoHyphens/>
              <w:spacing w:after="0" w:line="240" w:lineRule="auto"/>
              <w:jc w:val="center"/>
              <w:rPr>
                <w:rFonts w:ascii="Times New Roman" w:hAnsi="Times New Roman"/>
                <w:b/>
                <w:sz w:val="26"/>
                <w:szCs w:val="26"/>
              </w:rPr>
            </w:pPr>
          </w:p>
          <w:p w:rsidR="002B5DFF" w:rsidRPr="0081693D" w:rsidRDefault="002B5DFF" w:rsidP="0075628A">
            <w:pPr>
              <w:suppressAutoHyphens/>
              <w:spacing w:after="0" w:line="240" w:lineRule="auto"/>
              <w:jc w:val="center"/>
              <w:rPr>
                <w:rFonts w:ascii="Times New Roman" w:hAnsi="Times New Roman"/>
                <w:b/>
                <w:sz w:val="26"/>
                <w:szCs w:val="26"/>
              </w:rPr>
            </w:pPr>
          </w:p>
          <w:p w:rsidR="002B5DFF" w:rsidRPr="0081693D" w:rsidRDefault="002B5DFF" w:rsidP="0075628A">
            <w:pPr>
              <w:suppressAutoHyphens/>
              <w:spacing w:after="0" w:line="240" w:lineRule="auto"/>
              <w:jc w:val="center"/>
              <w:rPr>
                <w:rFonts w:ascii="Times New Roman" w:hAnsi="Times New Roman"/>
                <w:b/>
                <w:sz w:val="26"/>
                <w:szCs w:val="26"/>
              </w:rPr>
            </w:pPr>
          </w:p>
          <w:p w:rsidR="0065524B" w:rsidRDefault="0065524B" w:rsidP="0075628A">
            <w:pPr>
              <w:suppressAutoHyphens/>
              <w:spacing w:after="0" w:line="240" w:lineRule="auto"/>
              <w:jc w:val="center"/>
              <w:rPr>
                <w:rFonts w:ascii="Times New Roman" w:hAnsi="Times New Roman"/>
                <w:b/>
                <w:sz w:val="26"/>
                <w:szCs w:val="26"/>
              </w:rPr>
            </w:pPr>
          </w:p>
          <w:p w:rsidR="0065524B" w:rsidRDefault="0065524B" w:rsidP="0075628A">
            <w:pPr>
              <w:suppressAutoHyphens/>
              <w:spacing w:after="0" w:line="240" w:lineRule="auto"/>
              <w:jc w:val="center"/>
              <w:rPr>
                <w:rFonts w:ascii="Times New Roman" w:hAnsi="Times New Roman"/>
                <w:b/>
                <w:sz w:val="26"/>
                <w:szCs w:val="26"/>
              </w:rPr>
            </w:pPr>
          </w:p>
          <w:p w:rsidR="0065524B" w:rsidRDefault="0065524B" w:rsidP="0075628A">
            <w:pPr>
              <w:suppressAutoHyphens/>
              <w:spacing w:after="0" w:line="240" w:lineRule="auto"/>
              <w:jc w:val="center"/>
              <w:rPr>
                <w:rFonts w:ascii="Times New Roman" w:hAnsi="Times New Roman"/>
                <w:b/>
                <w:sz w:val="26"/>
                <w:szCs w:val="26"/>
              </w:rPr>
            </w:pPr>
          </w:p>
          <w:p w:rsidR="0065524B" w:rsidRDefault="0065524B" w:rsidP="0075628A">
            <w:pPr>
              <w:suppressAutoHyphens/>
              <w:spacing w:after="0" w:line="240" w:lineRule="auto"/>
              <w:jc w:val="center"/>
              <w:rPr>
                <w:rFonts w:ascii="Times New Roman" w:hAnsi="Times New Roman"/>
                <w:b/>
                <w:sz w:val="26"/>
                <w:szCs w:val="26"/>
              </w:rPr>
            </w:pPr>
          </w:p>
          <w:p w:rsidR="0065524B" w:rsidRDefault="0065524B" w:rsidP="0075628A">
            <w:pPr>
              <w:suppressAutoHyphens/>
              <w:spacing w:after="0" w:line="240" w:lineRule="auto"/>
              <w:jc w:val="center"/>
              <w:rPr>
                <w:rFonts w:ascii="Times New Roman" w:hAnsi="Times New Roman"/>
                <w:b/>
                <w:sz w:val="26"/>
                <w:szCs w:val="26"/>
              </w:rPr>
            </w:pPr>
          </w:p>
          <w:p w:rsidR="0065524B" w:rsidRDefault="0065524B" w:rsidP="0075628A">
            <w:pPr>
              <w:suppressAutoHyphens/>
              <w:spacing w:after="0" w:line="240" w:lineRule="auto"/>
              <w:jc w:val="center"/>
              <w:rPr>
                <w:rFonts w:ascii="Times New Roman" w:hAnsi="Times New Roman"/>
                <w:b/>
                <w:sz w:val="26"/>
                <w:szCs w:val="26"/>
              </w:rPr>
            </w:pPr>
          </w:p>
          <w:p w:rsidR="00645312" w:rsidRDefault="00645312" w:rsidP="006A6024">
            <w:pPr>
              <w:suppressAutoHyphens/>
              <w:spacing w:after="0" w:line="240" w:lineRule="auto"/>
              <w:rPr>
                <w:rFonts w:ascii="Times New Roman" w:hAnsi="Times New Roman"/>
                <w:b/>
                <w:sz w:val="26"/>
                <w:szCs w:val="26"/>
              </w:rPr>
            </w:pPr>
          </w:p>
          <w:p w:rsidR="00645312" w:rsidRDefault="00645312" w:rsidP="0075628A">
            <w:pPr>
              <w:suppressAutoHyphens/>
              <w:spacing w:after="0" w:line="240" w:lineRule="auto"/>
              <w:jc w:val="center"/>
              <w:rPr>
                <w:rFonts w:ascii="Times New Roman" w:hAnsi="Times New Roman"/>
                <w:b/>
                <w:sz w:val="26"/>
                <w:szCs w:val="26"/>
              </w:rPr>
            </w:pPr>
          </w:p>
          <w:p w:rsidR="00AE04CE" w:rsidRPr="0081693D" w:rsidRDefault="00AE04CE" w:rsidP="00645312">
            <w:pPr>
              <w:suppressAutoHyphens/>
              <w:spacing w:after="0" w:line="240" w:lineRule="auto"/>
              <w:jc w:val="center"/>
              <w:rPr>
                <w:rFonts w:ascii="Times New Roman" w:hAnsi="Times New Roman"/>
                <w:b/>
                <w:sz w:val="26"/>
                <w:szCs w:val="26"/>
              </w:rPr>
            </w:pPr>
            <w:r w:rsidRPr="0081693D">
              <w:rPr>
                <w:rFonts w:ascii="Times New Roman" w:hAnsi="Times New Roman"/>
                <w:b/>
                <w:sz w:val="26"/>
                <w:szCs w:val="26"/>
              </w:rPr>
              <w:t>Суб’єкти господарювання:</w:t>
            </w:r>
          </w:p>
          <w:p w:rsidR="00161FC0" w:rsidRPr="0081693D" w:rsidRDefault="002B5DFF" w:rsidP="00B52B80">
            <w:pPr>
              <w:suppressAutoHyphens/>
              <w:spacing w:after="0" w:line="240" w:lineRule="auto"/>
              <w:ind w:firstLine="119"/>
              <w:jc w:val="both"/>
              <w:rPr>
                <w:rFonts w:ascii="Times New Roman" w:hAnsi="Times New Roman"/>
                <w:sz w:val="26"/>
                <w:szCs w:val="26"/>
              </w:rPr>
            </w:pPr>
            <w:r w:rsidRPr="0081693D">
              <w:rPr>
                <w:rFonts w:ascii="Times New Roman" w:hAnsi="Times New Roman"/>
                <w:sz w:val="26"/>
                <w:szCs w:val="26"/>
              </w:rPr>
              <w:t>Витрати часу, пов’язані з організацією позачергового навчання та вивченням вимог прийнятого регуляторного акта, та переглядом і внесенням змін до інструкцій з охорони праці.</w:t>
            </w:r>
          </w:p>
          <w:p w:rsidR="00C20FD8" w:rsidRPr="00C20FD8" w:rsidRDefault="00EC7540" w:rsidP="00B52B80">
            <w:pPr>
              <w:spacing w:after="0" w:line="240" w:lineRule="auto"/>
              <w:ind w:firstLine="119"/>
              <w:jc w:val="both"/>
              <w:rPr>
                <w:rFonts w:ascii="Times New Roman" w:hAnsi="Times New Roman"/>
                <w:sz w:val="26"/>
                <w:szCs w:val="26"/>
              </w:rPr>
            </w:pPr>
            <w:r w:rsidRPr="0081693D">
              <w:rPr>
                <w:rFonts w:ascii="Times New Roman" w:hAnsi="Times New Roman"/>
                <w:sz w:val="26"/>
                <w:szCs w:val="26"/>
              </w:rPr>
              <w:t>Сумарні витрати для всіх суб’єктів господарювання, що підпадають під дію регулюванн</w:t>
            </w:r>
            <w:r w:rsidR="004328A5" w:rsidRPr="0081693D">
              <w:rPr>
                <w:rFonts w:ascii="Times New Roman" w:hAnsi="Times New Roman"/>
                <w:sz w:val="26"/>
                <w:szCs w:val="26"/>
              </w:rPr>
              <w:t xml:space="preserve">я складатимуть близько  </w:t>
            </w:r>
            <w:r w:rsidRPr="0081693D">
              <w:rPr>
                <w:rFonts w:ascii="Times New Roman" w:hAnsi="Times New Roman"/>
                <w:sz w:val="26"/>
                <w:szCs w:val="26"/>
              </w:rPr>
              <w:t xml:space="preserve"> </w:t>
            </w:r>
            <w:r w:rsidR="004328A5" w:rsidRPr="0081693D">
              <w:rPr>
                <w:rFonts w:ascii="Times New Roman" w:hAnsi="Times New Roman"/>
                <w:sz w:val="26"/>
                <w:szCs w:val="26"/>
              </w:rPr>
              <w:t xml:space="preserve"> </w:t>
            </w:r>
            <w:r w:rsidR="00C20FD8" w:rsidRPr="00B52B80">
              <w:rPr>
                <w:rFonts w:ascii="Times New Roman" w:hAnsi="Times New Roman"/>
                <w:sz w:val="26"/>
                <w:szCs w:val="26"/>
              </w:rPr>
              <w:t>86880</w:t>
            </w:r>
            <w:r w:rsidR="00C20FD8" w:rsidRPr="00B52B80">
              <w:rPr>
                <w:rFonts w:ascii="Times New Roman" w:hAnsi="Times New Roman"/>
                <w:sz w:val="24"/>
                <w:szCs w:val="24"/>
              </w:rPr>
              <w:t xml:space="preserve"> </w:t>
            </w:r>
            <w:r w:rsidR="004328A5" w:rsidRPr="00B52B80">
              <w:rPr>
                <w:rFonts w:ascii="Times New Roman" w:hAnsi="Times New Roman"/>
                <w:sz w:val="26"/>
                <w:szCs w:val="26"/>
              </w:rPr>
              <w:t xml:space="preserve">грн </w:t>
            </w:r>
            <w:r w:rsidRPr="00B52B80">
              <w:rPr>
                <w:rFonts w:ascii="Times New Roman" w:hAnsi="Times New Roman"/>
                <w:sz w:val="26"/>
                <w:szCs w:val="26"/>
              </w:rPr>
              <w:t>за перший рік</w:t>
            </w:r>
            <w:r w:rsidR="00C20FD8" w:rsidRPr="00B52B80">
              <w:rPr>
                <w:rFonts w:ascii="Times New Roman" w:hAnsi="Times New Roman"/>
                <w:sz w:val="26"/>
                <w:szCs w:val="26"/>
              </w:rPr>
              <w:t xml:space="preserve"> </w:t>
            </w:r>
            <w:r w:rsidR="005A1C7E" w:rsidRPr="00B52B80">
              <w:rPr>
                <w:rFonts w:ascii="Times New Roman" w:hAnsi="Times New Roman"/>
                <w:sz w:val="26"/>
                <w:szCs w:val="26"/>
              </w:rPr>
              <w:t xml:space="preserve">434400 грн за п’ять років </w:t>
            </w:r>
            <w:r w:rsidR="00C20FD8" w:rsidRPr="00B52B80">
              <w:rPr>
                <w:rFonts w:ascii="Times New Roman" w:hAnsi="Times New Roman"/>
                <w:sz w:val="26"/>
                <w:szCs w:val="26"/>
              </w:rPr>
              <w:t>(згідно додатку 2).</w:t>
            </w:r>
          </w:p>
          <w:p w:rsidR="00B334FE" w:rsidRPr="0081693D" w:rsidRDefault="00B334FE" w:rsidP="00B52B80">
            <w:pPr>
              <w:spacing w:after="0" w:line="240" w:lineRule="auto"/>
              <w:ind w:firstLine="119"/>
              <w:jc w:val="both"/>
              <w:rPr>
                <w:rFonts w:ascii="Times New Roman" w:hAnsi="Times New Roman"/>
                <w:sz w:val="26"/>
                <w:szCs w:val="26"/>
              </w:rPr>
            </w:pPr>
          </w:p>
          <w:p w:rsidR="00EC7540" w:rsidRPr="0081693D" w:rsidRDefault="00EC7540" w:rsidP="000E5156">
            <w:pPr>
              <w:spacing w:after="0" w:line="240" w:lineRule="auto"/>
              <w:ind w:firstLine="134"/>
              <w:jc w:val="both"/>
              <w:rPr>
                <w:rFonts w:ascii="Times New Roman" w:hAnsi="Times New Roman"/>
                <w:sz w:val="26"/>
                <w:szCs w:val="26"/>
              </w:rPr>
            </w:pPr>
          </w:p>
          <w:p w:rsidR="002B5DFF" w:rsidRPr="0081693D" w:rsidRDefault="002B5DFF" w:rsidP="00EC7540">
            <w:pPr>
              <w:spacing w:after="0" w:line="240" w:lineRule="auto"/>
              <w:jc w:val="center"/>
              <w:rPr>
                <w:rFonts w:ascii="Times New Roman" w:hAnsi="Times New Roman"/>
                <w:b/>
                <w:sz w:val="26"/>
                <w:szCs w:val="26"/>
              </w:rPr>
            </w:pPr>
          </w:p>
          <w:p w:rsidR="002B5DFF" w:rsidRPr="0081693D" w:rsidRDefault="002B5DFF" w:rsidP="00EC7540">
            <w:pPr>
              <w:spacing w:after="0" w:line="240" w:lineRule="auto"/>
              <w:jc w:val="center"/>
              <w:rPr>
                <w:rFonts w:ascii="Times New Roman" w:hAnsi="Times New Roman"/>
                <w:b/>
                <w:sz w:val="26"/>
                <w:szCs w:val="26"/>
              </w:rPr>
            </w:pPr>
          </w:p>
          <w:p w:rsidR="002B5DFF" w:rsidRPr="0081693D" w:rsidRDefault="002B5DFF" w:rsidP="00EC7540">
            <w:pPr>
              <w:spacing w:after="0" w:line="240" w:lineRule="auto"/>
              <w:jc w:val="center"/>
              <w:rPr>
                <w:rFonts w:ascii="Times New Roman" w:hAnsi="Times New Roman"/>
                <w:b/>
                <w:sz w:val="26"/>
                <w:szCs w:val="26"/>
              </w:rPr>
            </w:pPr>
          </w:p>
          <w:p w:rsidR="002B5DFF" w:rsidRPr="0081693D" w:rsidRDefault="002B5DFF" w:rsidP="00EC7540">
            <w:pPr>
              <w:spacing w:after="0" w:line="240" w:lineRule="auto"/>
              <w:jc w:val="center"/>
              <w:rPr>
                <w:rFonts w:ascii="Times New Roman" w:hAnsi="Times New Roman"/>
                <w:b/>
                <w:sz w:val="26"/>
                <w:szCs w:val="26"/>
              </w:rPr>
            </w:pPr>
          </w:p>
          <w:p w:rsidR="002B5DFF" w:rsidRPr="0081693D" w:rsidRDefault="002B5DFF" w:rsidP="00EC7540">
            <w:pPr>
              <w:spacing w:after="0" w:line="240" w:lineRule="auto"/>
              <w:jc w:val="center"/>
              <w:rPr>
                <w:rFonts w:ascii="Times New Roman" w:hAnsi="Times New Roman"/>
                <w:b/>
                <w:sz w:val="26"/>
                <w:szCs w:val="26"/>
              </w:rPr>
            </w:pPr>
          </w:p>
          <w:p w:rsidR="002B5DFF" w:rsidRPr="0081693D" w:rsidRDefault="002B5DFF" w:rsidP="00EC7540">
            <w:pPr>
              <w:spacing w:after="0" w:line="240" w:lineRule="auto"/>
              <w:jc w:val="center"/>
              <w:rPr>
                <w:rFonts w:ascii="Times New Roman" w:hAnsi="Times New Roman"/>
                <w:b/>
                <w:sz w:val="26"/>
                <w:szCs w:val="26"/>
              </w:rPr>
            </w:pPr>
          </w:p>
          <w:p w:rsidR="002B5DFF" w:rsidRPr="0081693D" w:rsidRDefault="002B5DFF" w:rsidP="00EC7540">
            <w:pPr>
              <w:spacing w:after="0" w:line="240" w:lineRule="auto"/>
              <w:jc w:val="center"/>
              <w:rPr>
                <w:rFonts w:ascii="Times New Roman" w:hAnsi="Times New Roman"/>
                <w:b/>
                <w:sz w:val="26"/>
                <w:szCs w:val="26"/>
              </w:rPr>
            </w:pPr>
          </w:p>
          <w:p w:rsidR="002B5DFF" w:rsidRPr="0081693D" w:rsidRDefault="002B5DFF" w:rsidP="00EC7540">
            <w:pPr>
              <w:spacing w:after="0" w:line="240" w:lineRule="auto"/>
              <w:jc w:val="center"/>
              <w:rPr>
                <w:rFonts w:ascii="Times New Roman" w:hAnsi="Times New Roman"/>
                <w:b/>
                <w:sz w:val="26"/>
                <w:szCs w:val="26"/>
              </w:rPr>
            </w:pPr>
          </w:p>
          <w:p w:rsidR="002B5DFF" w:rsidRPr="0081693D" w:rsidRDefault="002B5DFF" w:rsidP="00EC7540">
            <w:pPr>
              <w:spacing w:after="0" w:line="240" w:lineRule="auto"/>
              <w:jc w:val="center"/>
              <w:rPr>
                <w:rFonts w:ascii="Times New Roman" w:hAnsi="Times New Roman"/>
                <w:b/>
                <w:sz w:val="26"/>
                <w:szCs w:val="26"/>
              </w:rPr>
            </w:pPr>
          </w:p>
          <w:p w:rsidR="002B5DFF" w:rsidRPr="0081693D" w:rsidRDefault="002B5DFF" w:rsidP="00EC7540">
            <w:pPr>
              <w:spacing w:after="0" w:line="240" w:lineRule="auto"/>
              <w:jc w:val="center"/>
              <w:rPr>
                <w:rFonts w:ascii="Times New Roman" w:hAnsi="Times New Roman"/>
                <w:b/>
                <w:sz w:val="26"/>
                <w:szCs w:val="26"/>
              </w:rPr>
            </w:pPr>
          </w:p>
          <w:p w:rsidR="002B5DFF" w:rsidRPr="0081693D" w:rsidRDefault="002B5DFF" w:rsidP="006A6024">
            <w:pPr>
              <w:spacing w:after="0" w:line="240" w:lineRule="auto"/>
              <w:rPr>
                <w:rFonts w:ascii="Times New Roman" w:hAnsi="Times New Roman"/>
                <w:b/>
                <w:sz w:val="26"/>
                <w:szCs w:val="26"/>
              </w:rPr>
            </w:pPr>
          </w:p>
          <w:p w:rsidR="002B5DFF" w:rsidRPr="0081693D" w:rsidRDefault="002B5DFF" w:rsidP="00B52B80">
            <w:pPr>
              <w:spacing w:after="0" w:line="240" w:lineRule="auto"/>
              <w:rPr>
                <w:rFonts w:ascii="Times New Roman" w:hAnsi="Times New Roman"/>
                <w:b/>
                <w:sz w:val="26"/>
                <w:szCs w:val="26"/>
              </w:rPr>
            </w:pPr>
          </w:p>
          <w:p w:rsidR="00645312" w:rsidRDefault="00645312" w:rsidP="00C02DDF">
            <w:pPr>
              <w:spacing w:after="0" w:line="240" w:lineRule="auto"/>
              <w:rPr>
                <w:rFonts w:ascii="Times New Roman" w:hAnsi="Times New Roman"/>
                <w:b/>
                <w:sz w:val="26"/>
                <w:szCs w:val="26"/>
              </w:rPr>
            </w:pPr>
          </w:p>
          <w:p w:rsidR="006A6024" w:rsidRDefault="006A6024" w:rsidP="00C02DDF">
            <w:pPr>
              <w:spacing w:after="0" w:line="240" w:lineRule="auto"/>
              <w:rPr>
                <w:rFonts w:ascii="Times New Roman" w:hAnsi="Times New Roman"/>
                <w:b/>
                <w:sz w:val="26"/>
                <w:szCs w:val="26"/>
              </w:rPr>
            </w:pPr>
          </w:p>
          <w:p w:rsidR="006A6024" w:rsidRDefault="006A6024" w:rsidP="00C02DDF">
            <w:pPr>
              <w:spacing w:after="0" w:line="240" w:lineRule="auto"/>
              <w:rPr>
                <w:rFonts w:ascii="Times New Roman" w:hAnsi="Times New Roman"/>
                <w:b/>
                <w:sz w:val="26"/>
                <w:szCs w:val="26"/>
              </w:rPr>
            </w:pPr>
          </w:p>
          <w:p w:rsidR="006A6024" w:rsidRDefault="006A6024" w:rsidP="00C02DDF">
            <w:pPr>
              <w:spacing w:after="0" w:line="240" w:lineRule="auto"/>
              <w:rPr>
                <w:rFonts w:ascii="Times New Roman" w:hAnsi="Times New Roman"/>
                <w:b/>
                <w:sz w:val="26"/>
                <w:szCs w:val="26"/>
              </w:rPr>
            </w:pPr>
          </w:p>
          <w:p w:rsidR="006A6024" w:rsidRDefault="006A6024" w:rsidP="00C02DDF">
            <w:pPr>
              <w:spacing w:after="0" w:line="240" w:lineRule="auto"/>
              <w:rPr>
                <w:rFonts w:ascii="Times New Roman" w:hAnsi="Times New Roman"/>
                <w:b/>
                <w:sz w:val="26"/>
                <w:szCs w:val="26"/>
              </w:rPr>
            </w:pPr>
          </w:p>
          <w:p w:rsidR="006A6024" w:rsidRDefault="006A6024" w:rsidP="00C02DDF">
            <w:pPr>
              <w:spacing w:after="0" w:line="240" w:lineRule="auto"/>
              <w:rPr>
                <w:rFonts w:ascii="Times New Roman" w:hAnsi="Times New Roman"/>
                <w:b/>
                <w:sz w:val="26"/>
                <w:szCs w:val="26"/>
              </w:rPr>
            </w:pPr>
          </w:p>
          <w:p w:rsidR="006A6024" w:rsidRDefault="006A6024" w:rsidP="00C02DDF">
            <w:pPr>
              <w:spacing w:after="0" w:line="240" w:lineRule="auto"/>
              <w:rPr>
                <w:rFonts w:ascii="Times New Roman" w:hAnsi="Times New Roman"/>
                <w:b/>
                <w:sz w:val="26"/>
                <w:szCs w:val="26"/>
              </w:rPr>
            </w:pPr>
          </w:p>
          <w:p w:rsidR="006A6024" w:rsidRDefault="006A6024" w:rsidP="00C02DDF">
            <w:pPr>
              <w:spacing w:after="0" w:line="240" w:lineRule="auto"/>
              <w:rPr>
                <w:rFonts w:ascii="Times New Roman" w:hAnsi="Times New Roman"/>
                <w:b/>
                <w:sz w:val="26"/>
                <w:szCs w:val="26"/>
              </w:rPr>
            </w:pPr>
          </w:p>
          <w:p w:rsidR="006A6024" w:rsidRDefault="006A6024" w:rsidP="00C02DDF">
            <w:pPr>
              <w:spacing w:after="0" w:line="240" w:lineRule="auto"/>
              <w:rPr>
                <w:rFonts w:ascii="Times New Roman" w:hAnsi="Times New Roman"/>
                <w:b/>
                <w:sz w:val="26"/>
                <w:szCs w:val="26"/>
              </w:rPr>
            </w:pPr>
          </w:p>
          <w:p w:rsidR="00EC7540" w:rsidRPr="0081693D" w:rsidRDefault="00EC7540" w:rsidP="00645312">
            <w:pPr>
              <w:spacing w:after="0" w:line="240" w:lineRule="auto"/>
              <w:jc w:val="center"/>
              <w:rPr>
                <w:rFonts w:ascii="Times New Roman" w:hAnsi="Times New Roman"/>
                <w:b/>
                <w:sz w:val="26"/>
                <w:szCs w:val="26"/>
              </w:rPr>
            </w:pPr>
            <w:r w:rsidRPr="0081693D">
              <w:rPr>
                <w:rFonts w:ascii="Times New Roman" w:hAnsi="Times New Roman"/>
                <w:b/>
                <w:sz w:val="26"/>
                <w:szCs w:val="26"/>
              </w:rPr>
              <w:t>Громадян:</w:t>
            </w:r>
          </w:p>
          <w:p w:rsidR="0065524B" w:rsidRPr="00645312" w:rsidRDefault="00645312" w:rsidP="00645312">
            <w:pPr>
              <w:spacing w:after="0" w:line="240" w:lineRule="auto"/>
              <w:ind w:firstLine="134"/>
              <w:jc w:val="both"/>
              <w:rPr>
                <w:rFonts w:ascii="Times New Roman" w:hAnsi="Times New Roman"/>
                <w:sz w:val="26"/>
                <w:szCs w:val="26"/>
              </w:rPr>
            </w:pPr>
            <w:r w:rsidRPr="00645312">
              <w:rPr>
                <w:rFonts w:ascii="Times New Roman" w:hAnsi="Times New Roman"/>
                <w:sz w:val="26"/>
                <w:szCs w:val="26"/>
              </w:rPr>
              <w:t>Зниження витрат, пов’язаних із компенсаціями за виробничі травми та професійні захворювання. Зменшення витрат на реабілітацію та відновлення працездатності.</w:t>
            </w:r>
          </w:p>
        </w:tc>
        <w:tc>
          <w:tcPr>
            <w:tcW w:w="1327" w:type="pct"/>
            <w:hideMark/>
          </w:tcPr>
          <w:p w:rsidR="00B52B80" w:rsidRDefault="00B52B80" w:rsidP="00B52B80">
            <w:pPr>
              <w:pStyle w:val="af0"/>
              <w:spacing w:before="0" w:beforeAutospacing="0" w:after="0" w:afterAutospacing="0"/>
              <w:jc w:val="both"/>
              <w:rPr>
                <w:rStyle w:val="2509"/>
                <w:sz w:val="26"/>
                <w:szCs w:val="26"/>
              </w:rPr>
            </w:pPr>
            <w:r>
              <w:rPr>
                <w:rStyle w:val="2509"/>
                <w:sz w:val="26"/>
                <w:szCs w:val="26"/>
              </w:rPr>
              <w:lastRenderedPageBreak/>
              <w:t xml:space="preserve">Перше місце у рейтингу. </w:t>
            </w:r>
          </w:p>
          <w:p w:rsidR="007340D3" w:rsidRPr="00B52B80" w:rsidRDefault="007340D3" w:rsidP="00B52B80">
            <w:pPr>
              <w:pStyle w:val="af0"/>
              <w:spacing w:before="0" w:beforeAutospacing="0" w:after="0" w:afterAutospacing="0"/>
              <w:jc w:val="both"/>
              <w:rPr>
                <w:sz w:val="26"/>
                <w:szCs w:val="26"/>
              </w:rPr>
            </w:pPr>
            <w:r w:rsidRPr="00B52B80">
              <w:rPr>
                <w:sz w:val="26"/>
                <w:szCs w:val="26"/>
              </w:rPr>
              <w:t>Прийняття регуляторного акта дозволить повністю реалізувати поставлені цілі, спрямовані на покращення системи управління охороною праці на вугільних шахтах. Це включає:</w:t>
            </w:r>
          </w:p>
          <w:p w:rsidR="007340D3" w:rsidRPr="00B52B80" w:rsidRDefault="007340D3" w:rsidP="00B52B80">
            <w:pPr>
              <w:pStyle w:val="af0"/>
              <w:spacing w:before="0" w:beforeAutospacing="0" w:after="0" w:afterAutospacing="0"/>
              <w:jc w:val="both"/>
              <w:rPr>
                <w:sz w:val="26"/>
                <w:szCs w:val="26"/>
              </w:rPr>
            </w:pPr>
            <w:r w:rsidRPr="00B52B80">
              <w:rPr>
                <w:sz w:val="26"/>
                <w:szCs w:val="26"/>
              </w:rPr>
              <w:t>Усунення причин, що призводять до нещасних випадків і професійних захворювань.</w:t>
            </w:r>
          </w:p>
          <w:p w:rsidR="007340D3" w:rsidRPr="00B52B80" w:rsidRDefault="007340D3" w:rsidP="00B52B80">
            <w:pPr>
              <w:pStyle w:val="af0"/>
              <w:spacing w:before="0" w:beforeAutospacing="0" w:after="0" w:afterAutospacing="0"/>
              <w:jc w:val="both"/>
              <w:rPr>
                <w:sz w:val="26"/>
                <w:szCs w:val="26"/>
              </w:rPr>
            </w:pPr>
            <w:r w:rsidRPr="00B52B80">
              <w:rPr>
                <w:sz w:val="26"/>
                <w:szCs w:val="26"/>
              </w:rPr>
              <w:t>Впровадження профілактичних заходів для запобігання подібним випадкам у майбутньому.</w:t>
            </w:r>
            <w:r w:rsidR="00B52B80">
              <w:rPr>
                <w:sz w:val="26"/>
                <w:szCs w:val="26"/>
              </w:rPr>
              <w:t xml:space="preserve"> </w:t>
            </w:r>
            <w:r w:rsidRPr="00B52B80">
              <w:rPr>
                <w:sz w:val="26"/>
                <w:szCs w:val="26"/>
              </w:rPr>
              <w:t xml:space="preserve">Таким чином, регуляторний акт забезпечить повне вирішення проблеми, що є ключовим </w:t>
            </w:r>
            <w:r w:rsidRPr="00B52B80">
              <w:rPr>
                <w:sz w:val="26"/>
                <w:szCs w:val="26"/>
              </w:rPr>
              <w:lastRenderedPageBreak/>
              <w:t>критерієм для оцінки ефективності альтернативи.</w:t>
            </w:r>
          </w:p>
          <w:p w:rsidR="007340D3" w:rsidRPr="0081693D" w:rsidRDefault="007340D3" w:rsidP="007340D3">
            <w:pPr>
              <w:spacing w:after="0" w:line="240" w:lineRule="auto"/>
              <w:ind w:right="148" w:firstLine="136"/>
              <w:rPr>
                <w:rFonts w:ascii="Times New Roman" w:hAnsi="Times New Roman"/>
                <w:sz w:val="26"/>
                <w:szCs w:val="26"/>
              </w:rPr>
            </w:pPr>
          </w:p>
          <w:p w:rsidR="002248B8" w:rsidRPr="0081693D" w:rsidRDefault="002248B8" w:rsidP="006D465A">
            <w:pPr>
              <w:spacing w:after="0" w:line="240" w:lineRule="auto"/>
              <w:ind w:right="148" w:firstLine="136"/>
              <w:rPr>
                <w:rFonts w:ascii="Times New Roman" w:hAnsi="Times New Roman"/>
                <w:sz w:val="26"/>
                <w:szCs w:val="26"/>
              </w:rPr>
            </w:pPr>
          </w:p>
        </w:tc>
      </w:tr>
      <w:tr w:rsidR="00B334FE" w:rsidRPr="0081693D" w:rsidTr="00B97E7D">
        <w:trPr>
          <w:trHeight w:val="790"/>
        </w:trPr>
        <w:tc>
          <w:tcPr>
            <w:tcW w:w="1034" w:type="pct"/>
            <w:hideMark/>
          </w:tcPr>
          <w:p w:rsidR="00B334FE" w:rsidRPr="0081693D" w:rsidRDefault="00151696" w:rsidP="00371DC1">
            <w:pPr>
              <w:spacing w:before="100" w:beforeAutospacing="1" w:after="100" w:afterAutospacing="1" w:line="240" w:lineRule="auto"/>
              <w:rPr>
                <w:rFonts w:ascii="Times New Roman" w:hAnsi="Times New Roman"/>
                <w:sz w:val="26"/>
                <w:szCs w:val="26"/>
              </w:rPr>
            </w:pPr>
            <w:r w:rsidRPr="0081693D">
              <w:rPr>
                <w:rFonts w:ascii="Times New Roman" w:hAnsi="Times New Roman"/>
                <w:sz w:val="26"/>
                <w:szCs w:val="26"/>
              </w:rPr>
              <w:lastRenderedPageBreak/>
              <w:t xml:space="preserve">Альтернатива 2. </w:t>
            </w:r>
            <w:r w:rsidR="00B334FE" w:rsidRPr="0081693D">
              <w:rPr>
                <w:rFonts w:ascii="Times New Roman" w:hAnsi="Times New Roman"/>
                <w:sz w:val="26"/>
                <w:szCs w:val="26"/>
              </w:rPr>
              <w:t xml:space="preserve">Залишення існуючої </w:t>
            </w:r>
            <w:r w:rsidR="00BF5129" w:rsidRPr="0081693D">
              <w:rPr>
                <w:rFonts w:ascii="Times New Roman" w:hAnsi="Times New Roman"/>
                <w:sz w:val="26"/>
                <w:szCs w:val="26"/>
              </w:rPr>
              <w:t xml:space="preserve">ситуації без змін </w:t>
            </w:r>
          </w:p>
        </w:tc>
        <w:tc>
          <w:tcPr>
            <w:tcW w:w="1320" w:type="pct"/>
            <w:hideMark/>
          </w:tcPr>
          <w:p w:rsidR="00AE04CE" w:rsidRPr="0081693D" w:rsidRDefault="00AE04CE" w:rsidP="000E5156">
            <w:pPr>
              <w:suppressAutoHyphens/>
              <w:spacing w:after="0" w:line="240" w:lineRule="auto"/>
              <w:jc w:val="center"/>
              <w:rPr>
                <w:rFonts w:ascii="Times New Roman" w:hAnsi="Times New Roman"/>
                <w:b/>
                <w:sz w:val="26"/>
                <w:szCs w:val="26"/>
              </w:rPr>
            </w:pPr>
            <w:r w:rsidRPr="0081693D">
              <w:rPr>
                <w:rFonts w:ascii="Times New Roman" w:hAnsi="Times New Roman"/>
                <w:b/>
                <w:sz w:val="26"/>
                <w:szCs w:val="26"/>
              </w:rPr>
              <w:t>Держава:</w:t>
            </w:r>
          </w:p>
          <w:p w:rsidR="00402390" w:rsidRDefault="003B1522" w:rsidP="003B1522">
            <w:pPr>
              <w:suppressAutoHyphens/>
              <w:spacing w:after="0" w:line="240" w:lineRule="auto"/>
              <w:jc w:val="both"/>
              <w:rPr>
                <w:rFonts w:ascii="Times New Roman" w:hAnsi="Times New Roman"/>
                <w:sz w:val="26"/>
                <w:szCs w:val="26"/>
              </w:rPr>
            </w:pPr>
            <w:r w:rsidRPr="00640C21">
              <w:rPr>
                <w:rFonts w:ascii="Times New Roman" w:hAnsi="Times New Roman"/>
                <w:sz w:val="26"/>
                <w:szCs w:val="26"/>
              </w:rPr>
              <w:t xml:space="preserve">Ця альтернатива є неприйнятною, оскільки вона призведе до збереження високого рівня травматизму, зокрема смертельного. Крім того, умови праці продовжать погіршуватися, що суперечить принципам державної політики.  Відсутність </w:t>
            </w:r>
            <w:r w:rsidRPr="00640C21">
              <w:rPr>
                <w:rFonts w:ascii="Times New Roman" w:hAnsi="Times New Roman"/>
                <w:sz w:val="26"/>
                <w:szCs w:val="26"/>
              </w:rPr>
              <w:lastRenderedPageBreak/>
              <w:t>змін означає збереження високого ризику виникнення аварій та небезпечних ситуацій під час виконання гірничих робіт, що негативно позначатиметься на безпеці працівників та ефективності роботи підприємств.</w:t>
            </w:r>
          </w:p>
          <w:p w:rsidR="00D1527A" w:rsidRDefault="00D1527A" w:rsidP="003B1522">
            <w:pPr>
              <w:suppressAutoHyphens/>
              <w:spacing w:after="0" w:line="240" w:lineRule="auto"/>
              <w:jc w:val="both"/>
              <w:rPr>
                <w:rFonts w:ascii="Times New Roman" w:hAnsi="Times New Roman"/>
                <w:b/>
                <w:sz w:val="26"/>
                <w:szCs w:val="26"/>
              </w:rPr>
            </w:pPr>
          </w:p>
          <w:p w:rsidR="00AE04CE" w:rsidRPr="0081693D" w:rsidRDefault="00AE04CE" w:rsidP="000E5156">
            <w:pPr>
              <w:suppressAutoHyphens/>
              <w:spacing w:after="0" w:line="240" w:lineRule="auto"/>
              <w:jc w:val="center"/>
              <w:rPr>
                <w:rFonts w:ascii="Times New Roman" w:hAnsi="Times New Roman"/>
                <w:b/>
                <w:sz w:val="26"/>
                <w:szCs w:val="26"/>
              </w:rPr>
            </w:pPr>
            <w:r w:rsidRPr="0081693D">
              <w:rPr>
                <w:rFonts w:ascii="Times New Roman" w:hAnsi="Times New Roman"/>
                <w:b/>
                <w:sz w:val="26"/>
                <w:szCs w:val="26"/>
              </w:rPr>
              <w:t>Суб’єкти господарювання:</w:t>
            </w:r>
          </w:p>
          <w:p w:rsidR="00BC73A6" w:rsidRPr="0081693D" w:rsidRDefault="003B1522" w:rsidP="003B1522">
            <w:pPr>
              <w:spacing w:after="0" w:line="240" w:lineRule="auto"/>
              <w:jc w:val="both"/>
              <w:rPr>
                <w:rFonts w:ascii="Times New Roman" w:hAnsi="Times New Roman"/>
                <w:b/>
                <w:sz w:val="26"/>
                <w:szCs w:val="26"/>
              </w:rPr>
            </w:pPr>
            <w:r>
              <w:rPr>
                <w:rFonts w:ascii="Times New Roman" w:hAnsi="Times New Roman"/>
                <w:sz w:val="26"/>
                <w:szCs w:val="26"/>
              </w:rPr>
              <w:t xml:space="preserve">Така альтернатива є неприйнятною оскільки існуюча ситуація залишиться без змін. </w:t>
            </w:r>
            <w:r w:rsidRPr="00746B5D">
              <w:rPr>
                <w:rFonts w:ascii="Times New Roman" w:hAnsi="Times New Roman"/>
                <w:sz w:val="26"/>
                <w:szCs w:val="26"/>
              </w:rPr>
              <w:t>Відсутність позитивних змін у системі охорони праці.</w:t>
            </w:r>
          </w:p>
          <w:p w:rsidR="00BC73A6" w:rsidRPr="0081693D" w:rsidRDefault="00BC73A6" w:rsidP="00402390">
            <w:pPr>
              <w:spacing w:after="0" w:line="240" w:lineRule="auto"/>
              <w:rPr>
                <w:rFonts w:ascii="Times New Roman" w:hAnsi="Times New Roman"/>
                <w:b/>
                <w:sz w:val="26"/>
                <w:szCs w:val="26"/>
              </w:rPr>
            </w:pPr>
          </w:p>
          <w:p w:rsidR="00EC7540" w:rsidRPr="0081693D" w:rsidRDefault="00EC7540" w:rsidP="00EC7540">
            <w:pPr>
              <w:spacing w:after="0" w:line="240" w:lineRule="auto"/>
              <w:jc w:val="center"/>
              <w:rPr>
                <w:rFonts w:ascii="Times New Roman" w:hAnsi="Times New Roman"/>
                <w:b/>
                <w:sz w:val="26"/>
                <w:szCs w:val="26"/>
              </w:rPr>
            </w:pPr>
            <w:r w:rsidRPr="0081693D">
              <w:rPr>
                <w:rFonts w:ascii="Times New Roman" w:hAnsi="Times New Roman"/>
                <w:b/>
                <w:sz w:val="26"/>
                <w:szCs w:val="26"/>
              </w:rPr>
              <w:t>Громадян</w:t>
            </w:r>
            <w:r w:rsidR="000E5156" w:rsidRPr="0081693D">
              <w:rPr>
                <w:rFonts w:ascii="Times New Roman" w:hAnsi="Times New Roman"/>
                <w:b/>
                <w:sz w:val="26"/>
                <w:szCs w:val="26"/>
              </w:rPr>
              <w:t>:</w:t>
            </w:r>
          </w:p>
          <w:p w:rsidR="00EC7540" w:rsidRPr="003B1522" w:rsidRDefault="003B1522" w:rsidP="003B1522">
            <w:pPr>
              <w:pStyle w:val="docdata"/>
              <w:spacing w:before="0" w:beforeAutospacing="0" w:after="0" w:afterAutospacing="0" w:line="228" w:lineRule="auto"/>
              <w:ind w:right="119"/>
              <w:jc w:val="both"/>
              <w:rPr>
                <w:sz w:val="26"/>
                <w:szCs w:val="26"/>
              </w:rPr>
            </w:pPr>
            <w:r w:rsidRPr="003B1522">
              <w:rPr>
                <w:sz w:val="26"/>
                <w:szCs w:val="26"/>
              </w:rPr>
              <w:t>Ця альтернатива є неприйнятною, оскільки сприятиме подальшому зростанню кількості травмувань, загибелі та професійних захворювань серед працівників вугільних шахт. Відсутність заходів безпеки призведе до погіршення умов праці та збереження високих ризиків для здоров’я працівників.</w:t>
            </w:r>
          </w:p>
        </w:tc>
        <w:tc>
          <w:tcPr>
            <w:tcW w:w="1319" w:type="pct"/>
            <w:hideMark/>
          </w:tcPr>
          <w:p w:rsidR="00AE04CE" w:rsidRPr="0081693D" w:rsidRDefault="00AE04CE" w:rsidP="000E5156">
            <w:pPr>
              <w:suppressAutoHyphens/>
              <w:spacing w:after="0" w:line="240" w:lineRule="auto"/>
              <w:jc w:val="center"/>
              <w:rPr>
                <w:rFonts w:ascii="Times New Roman" w:hAnsi="Times New Roman"/>
                <w:b/>
                <w:sz w:val="26"/>
                <w:szCs w:val="26"/>
              </w:rPr>
            </w:pPr>
            <w:r w:rsidRPr="0081693D">
              <w:rPr>
                <w:rFonts w:ascii="Times New Roman" w:hAnsi="Times New Roman"/>
                <w:b/>
                <w:sz w:val="26"/>
                <w:szCs w:val="26"/>
              </w:rPr>
              <w:lastRenderedPageBreak/>
              <w:t>Держава:</w:t>
            </w:r>
          </w:p>
          <w:p w:rsidR="009C206F" w:rsidRDefault="003B1522" w:rsidP="004D5CE9">
            <w:pPr>
              <w:suppressAutoHyphens/>
              <w:spacing w:after="0" w:line="240" w:lineRule="auto"/>
              <w:ind w:right="119" w:firstLine="134"/>
              <w:rPr>
                <w:rFonts w:ascii="Times New Roman" w:hAnsi="Times New Roman"/>
                <w:sz w:val="26"/>
                <w:szCs w:val="26"/>
              </w:rPr>
            </w:pPr>
            <w:r w:rsidRPr="00883F92">
              <w:rPr>
                <w:rFonts w:ascii="Times New Roman" w:hAnsi="Times New Roman"/>
                <w:sz w:val="26"/>
                <w:szCs w:val="26"/>
              </w:rPr>
              <w:t xml:space="preserve">Додаткові видатки з державного бюджету не потрібні  </w:t>
            </w:r>
          </w:p>
          <w:p w:rsidR="009C206F" w:rsidRDefault="009C206F" w:rsidP="004D5CE9">
            <w:pPr>
              <w:suppressAutoHyphens/>
              <w:spacing w:after="0" w:line="240" w:lineRule="auto"/>
              <w:ind w:right="119" w:firstLine="134"/>
              <w:rPr>
                <w:rFonts w:ascii="Times New Roman" w:hAnsi="Times New Roman"/>
                <w:sz w:val="26"/>
                <w:szCs w:val="26"/>
              </w:rPr>
            </w:pPr>
          </w:p>
          <w:p w:rsidR="009C206F" w:rsidRDefault="009C206F" w:rsidP="004D5CE9">
            <w:pPr>
              <w:suppressAutoHyphens/>
              <w:spacing w:after="0" w:line="240" w:lineRule="auto"/>
              <w:ind w:right="119" w:firstLine="134"/>
              <w:rPr>
                <w:rFonts w:ascii="Times New Roman" w:hAnsi="Times New Roman"/>
                <w:sz w:val="26"/>
                <w:szCs w:val="26"/>
              </w:rPr>
            </w:pPr>
          </w:p>
          <w:p w:rsidR="009C206F" w:rsidRDefault="009C206F" w:rsidP="004D5CE9">
            <w:pPr>
              <w:suppressAutoHyphens/>
              <w:spacing w:after="0" w:line="240" w:lineRule="auto"/>
              <w:ind w:right="119" w:firstLine="134"/>
              <w:rPr>
                <w:rFonts w:ascii="Times New Roman" w:hAnsi="Times New Roman"/>
                <w:sz w:val="26"/>
                <w:szCs w:val="26"/>
              </w:rPr>
            </w:pPr>
          </w:p>
          <w:p w:rsidR="009C206F" w:rsidRDefault="009C206F" w:rsidP="004D5CE9">
            <w:pPr>
              <w:suppressAutoHyphens/>
              <w:spacing w:after="0" w:line="240" w:lineRule="auto"/>
              <w:ind w:right="119" w:firstLine="134"/>
              <w:rPr>
                <w:rFonts w:ascii="Times New Roman" w:hAnsi="Times New Roman"/>
                <w:sz w:val="26"/>
                <w:szCs w:val="26"/>
              </w:rPr>
            </w:pPr>
          </w:p>
          <w:p w:rsidR="009C206F" w:rsidRDefault="009C206F" w:rsidP="004D5CE9">
            <w:pPr>
              <w:suppressAutoHyphens/>
              <w:spacing w:after="0" w:line="240" w:lineRule="auto"/>
              <w:ind w:right="119" w:firstLine="134"/>
              <w:rPr>
                <w:rFonts w:ascii="Times New Roman" w:hAnsi="Times New Roman"/>
                <w:sz w:val="26"/>
                <w:szCs w:val="26"/>
              </w:rPr>
            </w:pPr>
          </w:p>
          <w:p w:rsidR="009C206F" w:rsidRDefault="009C206F" w:rsidP="004D5CE9">
            <w:pPr>
              <w:suppressAutoHyphens/>
              <w:spacing w:after="0" w:line="240" w:lineRule="auto"/>
              <w:ind w:right="119" w:firstLine="134"/>
              <w:rPr>
                <w:rFonts w:ascii="Times New Roman" w:hAnsi="Times New Roman"/>
                <w:sz w:val="26"/>
                <w:szCs w:val="26"/>
              </w:rPr>
            </w:pPr>
          </w:p>
          <w:p w:rsidR="009C206F" w:rsidRDefault="009C206F" w:rsidP="004D5CE9">
            <w:pPr>
              <w:suppressAutoHyphens/>
              <w:spacing w:after="0" w:line="240" w:lineRule="auto"/>
              <w:ind w:right="119" w:firstLine="134"/>
              <w:rPr>
                <w:rFonts w:ascii="Times New Roman" w:hAnsi="Times New Roman"/>
                <w:sz w:val="26"/>
                <w:szCs w:val="26"/>
              </w:rPr>
            </w:pPr>
          </w:p>
          <w:p w:rsidR="009C206F" w:rsidRDefault="009C206F" w:rsidP="004D5CE9">
            <w:pPr>
              <w:suppressAutoHyphens/>
              <w:spacing w:after="0" w:line="240" w:lineRule="auto"/>
              <w:ind w:right="119" w:firstLine="134"/>
              <w:rPr>
                <w:rFonts w:ascii="Times New Roman" w:hAnsi="Times New Roman"/>
                <w:sz w:val="26"/>
                <w:szCs w:val="26"/>
              </w:rPr>
            </w:pPr>
          </w:p>
          <w:p w:rsidR="009C206F" w:rsidRDefault="009C206F" w:rsidP="004D5CE9">
            <w:pPr>
              <w:suppressAutoHyphens/>
              <w:spacing w:after="0" w:line="240" w:lineRule="auto"/>
              <w:ind w:right="119" w:firstLine="134"/>
              <w:rPr>
                <w:rFonts w:ascii="Times New Roman" w:hAnsi="Times New Roman"/>
                <w:sz w:val="26"/>
                <w:szCs w:val="26"/>
              </w:rPr>
            </w:pPr>
          </w:p>
          <w:p w:rsidR="009C206F" w:rsidRDefault="009C206F" w:rsidP="004D5CE9">
            <w:pPr>
              <w:suppressAutoHyphens/>
              <w:spacing w:after="0" w:line="240" w:lineRule="auto"/>
              <w:ind w:right="119" w:firstLine="134"/>
              <w:rPr>
                <w:rFonts w:ascii="Times New Roman" w:hAnsi="Times New Roman"/>
                <w:sz w:val="26"/>
                <w:szCs w:val="26"/>
              </w:rPr>
            </w:pPr>
          </w:p>
          <w:p w:rsidR="009C206F" w:rsidRDefault="009C206F" w:rsidP="004D5CE9">
            <w:pPr>
              <w:suppressAutoHyphens/>
              <w:spacing w:after="0" w:line="240" w:lineRule="auto"/>
              <w:ind w:right="119" w:firstLine="134"/>
              <w:rPr>
                <w:rFonts w:ascii="Times New Roman" w:hAnsi="Times New Roman"/>
                <w:sz w:val="26"/>
                <w:szCs w:val="26"/>
              </w:rPr>
            </w:pPr>
          </w:p>
          <w:p w:rsidR="009C206F" w:rsidRDefault="009C206F" w:rsidP="004D5CE9">
            <w:pPr>
              <w:suppressAutoHyphens/>
              <w:spacing w:after="0" w:line="240" w:lineRule="auto"/>
              <w:ind w:right="119" w:firstLine="134"/>
              <w:rPr>
                <w:rFonts w:ascii="Times New Roman" w:hAnsi="Times New Roman"/>
                <w:sz w:val="26"/>
                <w:szCs w:val="26"/>
              </w:rPr>
            </w:pPr>
          </w:p>
          <w:p w:rsidR="009C206F" w:rsidRDefault="009C206F" w:rsidP="004D5CE9">
            <w:pPr>
              <w:suppressAutoHyphens/>
              <w:spacing w:after="0" w:line="240" w:lineRule="auto"/>
              <w:ind w:right="119" w:firstLine="134"/>
              <w:rPr>
                <w:rFonts w:ascii="Times New Roman" w:hAnsi="Times New Roman"/>
                <w:b/>
                <w:sz w:val="26"/>
                <w:szCs w:val="26"/>
              </w:rPr>
            </w:pPr>
          </w:p>
          <w:p w:rsidR="009C206F" w:rsidRDefault="009C206F" w:rsidP="004D5CE9">
            <w:pPr>
              <w:suppressAutoHyphens/>
              <w:spacing w:after="0" w:line="240" w:lineRule="auto"/>
              <w:ind w:right="119" w:firstLine="134"/>
              <w:rPr>
                <w:rFonts w:ascii="Times New Roman" w:hAnsi="Times New Roman"/>
                <w:b/>
                <w:sz w:val="26"/>
                <w:szCs w:val="26"/>
              </w:rPr>
            </w:pPr>
          </w:p>
          <w:p w:rsidR="009C206F" w:rsidRDefault="009C206F" w:rsidP="007C0D10">
            <w:pPr>
              <w:suppressAutoHyphens/>
              <w:spacing w:after="0" w:line="240" w:lineRule="auto"/>
              <w:ind w:right="119"/>
              <w:rPr>
                <w:rFonts w:ascii="Times New Roman" w:hAnsi="Times New Roman"/>
                <w:b/>
                <w:sz w:val="26"/>
                <w:szCs w:val="26"/>
              </w:rPr>
            </w:pPr>
          </w:p>
          <w:p w:rsidR="009C206F" w:rsidRDefault="009C206F" w:rsidP="004D5CE9">
            <w:pPr>
              <w:suppressAutoHyphens/>
              <w:spacing w:after="0" w:line="240" w:lineRule="auto"/>
              <w:ind w:right="119" w:firstLine="134"/>
              <w:rPr>
                <w:rFonts w:ascii="Times New Roman" w:hAnsi="Times New Roman"/>
                <w:b/>
                <w:sz w:val="26"/>
                <w:szCs w:val="26"/>
              </w:rPr>
            </w:pPr>
          </w:p>
          <w:p w:rsidR="009C206F" w:rsidRDefault="009C206F" w:rsidP="004D5CE9">
            <w:pPr>
              <w:suppressAutoHyphens/>
              <w:spacing w:after="0" w:line="240" w:lineRule="auto"/>
              <w:ind w:right="119" w:firstLine="134"/>
              <w:rPr>
                <w:rFonts w:ascii="Times New Roman" w:hAnsi="Times New Roman"/>
                <w:b/>
                <w:sz w:val="26"/>
                <w:szCs w:val="26"/>
              </w:rPr>
            </w:pPr>
          </w:p>
          <w:p w:rsidR="003B1522" w:rsidRDefault="003B1522" w:rsidP="004D5CE9">
            <w:pPr>
              <w:suppressAutoHyphens/>
              <w:spacing w:after="0" w:line="240" w:lineRule="auto"/>
              <w:ind w:right="119" w:firstLine="134"/>
              <w:rPr>
                <w:rFonts w:ascii="Times New Roman" w:hAnsi="Times New Roman"/>
                <w:b/>
                <w:sz w:val="26"/>
                <w:szCs w:val="26"/>
              </w:rPr>
            </w:pPr>
          </w:p>
          <w:p w:rsidR="003B1522" w:rsidRDefault="003B1522" w:rsidP="004D5CE9">
            <w:pPr>
              <w:suppressAutoHyphens/>
              <w:spacing w:after="0" w:line="240" w:lineRule="auto"/>
              <w:ind w:right="119" w:firstLine="134"/>
              <w:rPr>
                <w:rFonts w:ascii="Times New Roman" w:hAnsi="Times New Roman"/>
                <w:b/>
                <w:sz w:val="26"/>
                <w:szCs w:val="26"/>
              </w:rPr>
            </w:pPr>
          </w:p>
          <w:p w:rsidR="003B1522" w:rsidRDefault="003B1522" w:rsidP="004D5CE9">
            <w:pPr>
              <w:suppressAutoHyphens/>
              <w:spacing w:after="0" w:line="240" w:lineRule="auto"/>
              <w:ind w:right="119" w:firstLine="134"/>
              <w:rPr>
                <w:rFonts w:ascii="Times New Roman" w:hAnsi="Times New Roman"/>
                <w:b/>
                <w:sz w:val="26"/>
                <w:szCs w:val="26"/>
              </w:rPr>
            </w:pPr>
          </w:p>
          <w:p w:rsidR="003B1522" w:rsidRDefault="003B1522" w:rsidP="004D5CE9">
            <w:pPr>
              <w:suppressAutoHyphens/>
              <w:spacing w:after="0" w:line="240" w:lineRule="auto"/>
              <w:ind w:right="119" w:firstLine="134"/>
              <w:rPr>
                <w:rFonts w:ascii="Times New Roman" w:hAnsi="Times New Roman"/>
                <w:b/>
                <w:sz w:val="26"/>
                <w:szCs w:val="26"/>
              </w:rPr>
            </w:pPr>
          </w:p>
          <w:p w:rsidR="00D1527A" w:rsidRDefault="00D1527A" w:rsidP="004D5CE9">
            <w:pPr>
              <w:suppressAutoHyphens/>
              <w:spacing w:after="0" w:line="240" w:lineRule="auto"/>
              <w:ind w:right="119" w:firstLine="134"/>
              <w:rPr>
                <w:rFonts w:ascii="Times New Roman" w:hAnsi="Times New Roman"/>
                <w:b/>
                <w:sz w:val="26"/>
                <w:szCs w:val="26"/>
              </w:rPr>
            </w:pPr>
          </w:p>
          <w:p w:rsidR="00AE04CE" w:rsidRPr="0081693D" w:rsidRDefault="00AE04CE" w:rsidP="005A1C7E">
            <w:pPr>
              <w:suppressAutoHyphens/>
              <w:spacing w:after="0" w:line="240" w:lineRule="auto"/>
              <w:ind w:right="119" w:firstLine="134"/>
              <w:jc w:val="center"/>
              <w:rPr>
                <w:rFonts w:ascii="Times New Roman" w:hAnsi="Times New Roman"/>
                <w:b/>
                <w:sz w:val="26"/>
                <w:szCs w:val="26"/>
              </w:rPr>
            </w:pPr>
            <w:r w:rsidRPr="0081693D">
              <w:rPr>
                <w:rFonts w:ascii="Times New Roman" w:hAnsi="Times New Roman"/>
                <w:b/>
                <w:sz w:val="26"/>
                <w:szCs w:val="26"/>
              </w:rPr>
              <w:t>Суб’єкти господарювання:</w:t>
            </w:r>
          </w:p>
          <w:p w:rsidR="003B1522" w:rsidRPr="0081693D" w:rsidRDefault="003B1522" w:rsidP="003B1522">
            <w:pPr>
              <w:spacing w:after="0" w:line="240" w:lineRule="auto"/>
              <w:ind w:firstLine="181"/>
              <w:jc w:val="both"/>
              <w:rPr>
                <w:rFonts w:ascii="Times New Roman" w:hAnsi="Times New Roman"/>
                <w:sz w:val="26"/>
                <w:szCs w:val="26"/>
                <w:lang w:eastAsia="uk-UA"/>
              </w:rPr>
            </w:pPr>
            <w:r>
              <w:rPr>
                <w:rFonts w:ascii="Times New Roman" w:hAnsi="Times New Roman"/>
                <w:sz w:val="26"/>
                <w:szCs w:val="26"/>
              </w:rPr>
              <w:t xml:space="preserve">Витрати залишаються без змін додаткові не прогнозується </w:t>
            </w:r>
          </w:p>
          <w:p w:rsidR="00BC73A6" w:rsidRPr="0081693D" w:rsidRDefault="00BC73A6" w:rsidP="00320859">
            <w:pPr>
              <w:suppressAutoHyphens/>
              <w:spacing w:after="0" w:line="240" w:lineRule="auto"/>
              <w:rPr>
                <w:rFonts w:ascii="Times New Roman" w:hAnsi="Times New Roman"/>
                <w:b/>
                <w:sz w:val="26"/>
                <w:szCs w:val="26"/>
              </w:rPr>
            </w:pPr>
          </w:p>
          <w:p w:rsidR="0081693D" w:rsidRDefault="0081693D" w:rsidP="00320859">
            <w:pPr>
              <w:suppressAutoHyphens/>
              <w:spacing w:after="0" w:line="240" w:lineRule="auto"/>
              <w:rPr>
                <w:rFonts w:ascii="Times New Roman" w:hAnsi="Times New Roman"/>
                <w:b/>
                <w:sz w:val="26"/>
                <w:szCs w:val="26"/>
              </w:rPr>
            </w:pPr>
          </w:p>
          <w:p w:rsidR="0081693D" w:rsidRDefault="0081693D" w:rsidP="00320859">
            <w:pPr>
              <w:suppressAutoHyphens/>
              <w:spacing w:after="0" w:line="240" w:lineRule="auto"/>
              <w:rPr>
                <w:rFonts w:ascii="Times New Roman" w:hAnsi="Times New Roman"/>
                <w:b/>
                <w:sz w:val="26"/>
                <w:szCs w:val="26"/>
              </w:rPr>
            </w:pPr>
          </w:p>
          <w:p w:rsidR="003B1522" w:rsidRDefault="003B1522" w:rsidP="0081693D">
            <w:pPr>
              <w:suppressAutoHyphens/>
              <w:spacing w:after="0" w:line="240" w:lineRule="auto"/>
              <w:jc w:val="center"/>
              <w:rPr>
                <w:rFonts w:ascii="Times New Roman" w:hAnsi="Times New Roman"/>
                <w:b/>
                <w:sz w:val="26"/>
                <w:szCs w:val="26"/>
              </w:rPr>
            </w:pPr>
          </w:p>
          <w:p w:rsidR="003B1522" w:rsidRDefault="003B1522" w:rsidP="0081693D">
            <w:pPr>
              <w:suppressAutoHyphens/>
              <w:spacing w:after="0" w:line="240" w:lineRule="auto"/>
              <w:jc w:val="center"/>
              <w:rPr>
                <w:rFonts w:ascii="Times New Roman" w:hAnsi="Times New Roman"/>
                <w:b/>
                <w:sz w:val="26"/>
                <w:szCs w:val="26"/>
              </w:rPr>
            </w:pPr>
          </w:p>
          <w:p w:rsidR="00EC7540" w:rsidRPr="0081693D" w:rsidRDefault="000E5156" w:rsidP="0081693D">
            <w:pPr>
              <w:suppressAutoHyphens/>
              <w:spacing w:after="0" w:line="240" w:lineRule="auto"/>
              <w:jc w:val="center"/>
              <w:rPr>
                <w:rFonts w:ascii="Times New Roman" w:hAnsi="Times New Roman"/>
                <w:b/>
                <w:sz w:val="26"/>
                <w:szCs w:val="26"/>
              </w:rPr>
            </w:pPr>
            <w:r w:rsidRPr="0081693D">
              <w:rPr>
                <w:rFonts w:ascii="Times New Roman" w:hAnsi="Times New Roman"/>
                <w:b/>
                <w:sz w:val="26"/>
                <w:szCs w:val="26"/>
              </w:rPr>
              <w:t>Громадян:</w:t>
            </w:r>
          </w:p>
          <w:p w:rsidR="00EC7540" w:rsidRPr="0081693D" w:rsidRDefault="003B1522" w:rsidP="003B1522">
            <w:pPr>
              <w:spacing w:after="0" w:line="240" w:lineRule="auto"/>
              <w:ind w:firstLine="134"/>
              <w:jc w:val="both"/>
              <w:rPr>
                <w:rFonts w:ascii="Times New Roman" w:hAnsi="Times New Roman"/>
                <w:sz w:val="26"/>
                <w:szCs w:val="26"/>
              </w:rPr>
            </w:pPr>
            <w:r w:rsidRPr="003B1522">
              <w:rPr>
                <w:rFonts w:ascii="Times New Roman" w:hAnsi="Times New Roman"/>
                <w:sz w:val="26"/>
                <w:szCs w:val="26"/>
              </w:rPr>
              <w:t xml:space="preserve">Високі витрати на відновлення працездатності та здоров’я через нещасні випадки та професійні захворювання.  Середній термін втрати працездатності через виробничі травми у вугільній промисловості:  - Легкі травми (забої, розтягнення, незначні порізи) – від кількох днів до 2-3 тижнів.  - Середньої тяжкості (переломи, вивихи, опіки) – від 1 до 3 місяців.  - Важкі травми (черепно-мозкові травми, ураження органів) – від кількох місяців і </w:t>
            </w:r>
            <w:r w:rsidRPr="003B1522">
              <w:rPr>
                <w:rFonts w:ascii="Times New Roman" w:hAnsi="Times New Roman"/>
                <w:sz w:val="26"/>
                <w:szCs w:val="26"/>
              </w:rPr>
              <w:lastRenderedPageBreak/>
              <w:t>більше, залежно від ускладнень.  У разі важких травм або професійних захворювань реабілітація може тривати роками або навіть призводити до інвалідності.</w:t>
            </w:r>
          </w:p>
        </w:tc>
        <w:tc>
          <w:tcPr>
            <w:tcW w:w="1327" w:type="pct"/>
            <w:hideMark/>
          </w:tcPr>
          <w:p w:rsidR="00E85AE0" w:rsidRDefault="00E85AE0" w:rsidP="00E85AE0">
            <w:pPr>
              <w:spacing w:after="0" w:line="240" w:lineRule="auto"/>
              <w:ind w:firstLine="136"/>
              <w:jc w:val="both"/>
              <w:rPr>
                <w:rFonts w:ascii="Times New Roman" w:hAnsi="Times New Roman"/>
                <w:sz w:val="26"/>
                <w:szCs w:val="26"/>
              </w:rPr>
            </w:pPr>
            <w:r w:rsidRPr="00E85AE0">
              <w:rPr>
                <w:rFonts w:ascii="Times New Roman" w:hAnsi="Times New Roman"/>
                <w:sz w:val="26"/>
                <w:szCs w:val="26"/>
              </w:rPr>
              <w:lastRenderedPageBreak/>
              <w:t xml:space="preserve">Друге місце </w:t>
            </w:r>
            <w:r>
              <w:rPr>
                <w:rFonts w:ascii="Times New Roman" w:hAnsi="Times New Roman"/>
                <w:sz w:val="26"/>
                <w:szCs w:val="26"/>
              </w:rPr>
              <w:t>у рейтингу.</w:t>
            </w:r>
          </w:p>
          <w:p w:rsidR="0005647C" w:rsidRPr="0081693D" w:rsidRDefault="00E85AE0" w:rsidP="00E85AE0">
            <w:pPr>
              <w:spacing w:after="0" w:line="240" w:lineRule="auto"/>
              <w:ind w:firstLine="136"/>
              <w:jc w:val="both"/>
              <w:rPr>
                <w:rFonts w:ascii="Times New Roman" w:hAnsi="Times New Roman"/>
                <w:sz w:val="26"/>
                <w:szCs w:val="26"/>
              </w:rPr>
            </w:pPr>
            <w:r w:rsidRPr="00E85AE0">
              <w:rPr>
                <w:rFonts w:ascii="Times New Roman" w:hAnsi="Times New Roman"/>
                <w:sz w:val="26"/>
                <w:szCs w:val="26"/>
              </w:rPr>
              <w:t>Альтернатива не забезпечує належного рівня ефективності у досягненні</w:t>
            </w:r>
            <w:r w:rsidR="00E16F7E">
              <w:rPr>
                <w:rFonts w:ascii="Times New Roman" w:hAnsi="Times New Roman"/>
                <w:sz w:val="26"/>
                <w:szCs w:val="26"/>
              </w:rPr>
              <w:t xml:space="preserve"> цілей державного регулювання. Т</w:t>
            </w:r>
            <w:r w:rsidRPr="00E85AE0">
              <w:rPr>
                <w:rFonts w:ascii="Times New Roman" w:hAnsi="Times New Roman"/>
                <w:sz w:val="26"/>
                <w:szCs w:val="26"/>
              </w:rPr>
              <w:t xml:space="preserve">аким чином, вона не дає змоги забезпечити належний рівень безпеки працівників під час виконання гірничих робіт у </w:t>
            </w:r>
            <w:r w:rsidRPr="00E85AE0">
              <w:rPr>
                <w:rFonts w:ascii="Times New Roman" w:hAnsi="Times New Roman"/>
                <w:sz w:val="26"/>
                <w:szCs w:val="26"/>
              </w:rPr>
              <w:lastRenderedPageBreak/>
              <w:t>вугільних шахтах. Це, у свою чергу, може призвести до підвищеного ризику травм,</w:t>
            </w:r>
            <w:r>
              <w:t xml:space="preserve"> </w:t>
            </w:r>
            <w:r w:rsidRPr="00E85AE0">
              <w:rPr>
                <w:rFonts w:ascii="Times New Roman" w:hAnsi="Times New Roman"/>
                <w:sz w:val="26"/>
                <w:szCs w:val="26"/>
              </w:rPr>
              <w:t>захворювань і аварій, що є неприйнятним для забезпечення безпеки та здоров'я працівників.</w:t>
            </w:r>
            <w:r w:rsidR="00D1527A">
              <w:rPr>
                <w:rFonts w:ascii="Times New Roman" w:hAnsi="Times New Roman"/>
                <w:sz w:val="26"/>
                <w:szCs w:val="26"/>
              </w:rPr>
              <w:t xml:space="preserve"> </w:t>
            </w:r>
            <w:r w:rsidR="00D1527A" w:rsidRPr="00D1527A">
              <w:rPr>
                <w:rFonts w:ascii="Times New Roman" w:hAnsi="Times New Roman"/>
                <w:sz w:val="26"/>
                <w:szCs w:val="26"/>
              </w:rPr>
              <w:t>Недоліки альтернативи в плані безпеки, законодавчої відповідності та ефективності призводять до того, що вона не може бути рекомендована для реалізації.</w:t>
            </w:r>
          </w:p>
        </w:tc>
      </w:tr>
    </w:tbl>
    <w:p w:rsidR="00161A04" w:rsidRPr="0081693D" w:rsidRDefault="00161A04" w:rsidP="00371DC1">
      <w:pPr>
        <w:suppressAutoHyphens/>
        <w:spacing w:after="0" w:line="240" w:lineRule="auto"/>
        <w:ind w:firstLine="709"/>
        <w:jc w:val="both"/>
        <w:rPr>
          <w:rFonts w:ascii="Times New Roman" w:hAnsi="Times New Roman"/>
          <w:sz w:val="26"/>
          <w:szCs w:val="26"/>
        </w:rPr>
      </w:pPr>
      <w:bookmarkStart w:id="6" w:name="n92"/>
      <w:bookmarkEnd w:id="6"/>
    </w:p>
    <w:p w:rsidR="00161A04" w:rsidRPr="0081693D" w:rsidRDefault="00161A04" w:rsidP="00371DC1">
      <w:pPr>
        <w:suppressAutoHyphens/>
        <w:spacing w:after="0" w:line="240" w:lineRule="auto"/>
        <w:ind w:firstLine="709"/>
        <w:jc w:val="both"/>
        <w:rPr>
          <w:rFonts w:ascii="Times New Roman" w:hAnsi="Times New Roman"/>
          <w:sz w:val="26"/>
          <w:szCs w:val="26"/>
        </w:rPr>
      </w:pPr>
    </w:p>
    <w:tbl>
      <w:tblPr>
        <w:tblStyle w:val="a4"/>
        <w:tblW w:w="0" w:type="auto"/>
        <w:tblInd w:w="108" w:type="dxa"/>
        <w:tblLook w:val="04A0" w:firstRow="1" w:lastRow="0" w:firstColumn="1" w:lastColumn="0" w:noHBand="0" w:noVBand="1"/>
      </w:tblPr>
      <w:tblGrid>
        <w:gridCol w:w="3076"/>
        <w:gridCol w:w="3245"/>
        <w:gridCol w:w="3199"/>
      </w:tblGrid>
      <w:tr w:rsidR="00BB3066" w:rsidRPr="0081693D" w:rsidTr="00BB3066">
        <w:tc>
          <w:tcPr>
            <w:tcW w:w="3176" w:type="dxa"/>
          </w:tcPr>
          <w:p w:rsidR="00BB3066" w:rsidRPr="0081693D" w:rsidRDefault="00BB3066" w:rsidP="00C02DDF">
            <w:pPr>
              <w:suppressAutoHyphens/>
              <w:spacing w:after="0" w:line="240" w:lineRule="auto"/>
              <w:jc w:val="center"/>
              <w:rPr>
                <w:rFonts w:ascii="Times New Roman" w:hAnsi="Times New Roman"/>
                <w:sz w:val="26"/>
                <w:szCs w:val="26"/>
              </w:rPr>
            </w:pPr>
            <w:r w:rsidRPr="0081693D">
              <w:rPr>
                <w:rFonts w:ascii="Times New Roman" w:hAnsi="Times New Roman"/>
                <w:sz w:val="26"/>
                <w:szCs w:val="26"/>
                <w:shd w:val="clear" w:color="auto" w:fill="FFFFFF"/>
              </w:rPr>
              <w:t>Рейтинг</w:t>
            </w:r>
          </w:p>
        </w:tc>
        <w:tc>
          <w:tcPr>
            <w:tcW w:w="3285" w:type="dxa"/>
          </w:tcPr>
          <w:p w:rsidR="00BB3066" w:rsidRPr="0081693D" w:rsidRDefault="00BB3066" w:rsidP="001449F8">
            <w:pPr>
              <w:suppressAutoHyphens/>
              <w:spacing w:after="0" w:line="240" w:lineRule="auto"/>
              <w:ind w:firstLine="103"/>
              <w:jc w:val="both"/>
              <w:rPr>
                <w:rFonts w:ascii="Times New Roman" w:hAnsi="Times New Roman"/>
                <w:sz w:val="26"/>
                <w:szCs w:val="26"/>
              </w:rPr>
            </w:pPr>
            <w:r w:rsidRPr="0081693D">
              <w:rPr>
                <w:rFonts w:ascii="Times New Roman" w:hAnsi="Times New Roman"/>
                <w:sz w:val="26"/>
                <w:szCs w:val="26"/>
                <w:shd w:val="clear" w:color="auto" w:fill="FFFFFF"/>
              </w:rPr>
              <w:t>Аргументи щодо переваги обраної альтернативи/причини відмови від альтернативи</w:t>
            </w:r>
          </w:p>
        </w:tc>
        <w:tc>
          <w:tcPr>
            <w:tcW w:w="3285" w:type="dxa"/>
          </w:tcPr>
          <w:p w:rsidR="00BB3066" w:rsidRPr="0081693D" w:rsidRDefault="00BB3066" w:rsidP="001449F8">
            <w:pPr>
              <w:suppressAutoHyphens/>
              <w:spacing w:after="0" w:line="240" w:lineRule="auto"/>
              <w:ind w:firstLine="124"/>
              <w:jc w:val="both"/>
              <w:rPr>
                <w:rFonts w:ascii="Times New Roman" w:hAnsi="Times New Roman"/>
                <w:sz w:val="26"/>
                <w:szCs w:val="26"/>
              </w:rPr>
            </w:pPr>
            <w:r w:rsidRPr="0081693D">
              <w:rPr>
                <w:rFonts w:ascii="Times New Roman" w:hAnsi="Times New Roman"/>
                <w:sz w:val="26"/>
                <w:szCs w:val="26"/>
                <w:shd w:val="clear" w:color="auto" w:fill="FFFFFF"/>
              </w:rPr>
              <w:t xml:space="preserve">Оцінка ризику зовнішніх чинників на дію запропонованого </w:t>
            </w:r>
            <w:r w:rsidR="00005B05">
              <w:rPr>
                <w:rFonts w:ascii="Times New Roman" w:hAnsi="Times New Roman"/>
                <w:sz w:val="26"/>
                <w:szCs w:val="26"/>
                <w:shd w:val="clear" w:color="auto" w:fill="FFFFFF"/>
              </w:rPr>
              <w:t>проє</w:t>
            </w:r>
            <w:r w:rsidR="00511901" w:rsidRPr="0081693D">
              <w:rPr>
                <w:rFonts w:ascii="Times New Roman" w:hAnsi="Times New Roman"/>
                <w:sz w:val="26"/>
                <w:szCs w:val="26"/>
                <w:shd w:val="clear" w:color="auto" w:fill="FFFFFF"/>
              </w:rPr>
              <w:t>кту</w:t>
            </w:r>
            <w:r w:rsidR="00BC73A6" w:rsidRPr="0081693D">
              <w:rPr>
                <w:rFonts w:ascii="Times New Roman" w:hAnsi="Times New Roman"/>
                <w:sz w:val="26"/>
                <w:szCs w:val="26"/>
                <w:shd w:val="clear" w:color="auto" w:fill="FFFFFF"/>
              </w:rPr>
              <w:t>.</w:t>
            </w:r>
            <w:r w:rsidR="00511901" w:rsidRPr="0081693D">
              <w:rPr>
                <w:rFonts w:ascii="Times New Roman" w:hAnsi="Times New Roman"/>
                <w:sz w:val="26"/>
                <w:szCs w:val="26"/>
                <w:shd w:val="clear" w:color="auto" w:fill="FFFFFF"/>
              </w:rPr>
              <w:t xml:space="preserve"> </w:t>
            </w:r>
          </w:p>
        </w:tc>
      </w:tr>
      <w:tr w:rsidR="00BB3066" w:rsidRPr="0081693D" w:rsidTr="00BB3066">
        <w:tc>
          <w:tcPr>
            <w:tcW w:w="3176" w:type="dxa"/>
          </w:tcPr>
          <w:p w:rsidR="00BB3066" w:rsidRPr="0081693D" w:rsidRDefault="00EA6384" w:rsidP="00EA6384">
            <w:pPr>
              <w:suppressAutoHyphens/>
              <w:spacing w:after="0" w:line="240" w:lineRule="auto"/>
              <w:rPr>
                <w:rFonts w:ascii="Times New Roman" w:hAnsi="Times New Roman"/>
                <w:sz w:val="26"/>
                <w:szCs w:val="26"/>
              </w:rPr>
            </w:pPr>
            <w:r w:rsidRPr="0081693D">
              <w:rPr>
                <w:rFonts w:ascii="Times New Roman" w:hAnsi="Times New Roman"/>
                <w:sz w:val="26"/>
                <w:szCs w:val="26"/>
              </w:rPr>
              <w:t xml:space="preserve">Альтернатива 1. </w:t>
            </w:r>
            <w:r w:rsidR="00005B05">
              <w:rPr>
                <w:rFonts w:ascii="Times New Roman" w:hAnsi="Times New Roman"/>
                <w:sz w:val="26"/>
                <w:szCs w:val="26"/>
              </w:rPr>
              <w:t>Прийняття проє</w:t>
            </w:r>
            <w:r w:rsidR="00BB3066" w:rsidRPr="0081693D">
              <w:rPr>
                <w:rFonts w:ascii="Times New Roman" w:hAnsi="Times New Roman"/>
                <w:sz w:val="26"/>
                <w:szCs w:val="26"/>
              </w:rPr>
              <w:t xml:space="preserve">кту  </w:t>
            </w:r>
            <w:r w:rsidR="008E2963" w:rsidRPr="0081693D">
              <w:rPr>
                <w:rFonts w:ascii="Times New Roman" w:hAnsi="Times New Roman"/>
                <w:sz w:val="26"/>
                <w:szCs w:val="26"/>
                <w:lang w:eastAsia="zh-CN"/>
              </w:rPr>
              <w:t>регуляторного акта</w:t>
            </w:r>
          </w:p>
        </w:tc>
        <w:tc>
          <w:tcPr>
            <w:tcW w:w="3285" w:type="dxa"/>
          </w:tcPr>
          <w:p w:rsidR="00343537" w:rsidRPr="00343537" w:rsidRDefault="00343537" w:rsidP="00343537">
            <w:pPr>
              <w:pStyle w:val="af0"/>
              <w:spacing w:before="0" w:beforeAutospacing="0" w:after="0" w:afterAutospacing="0"/>
              <w:jc w:val="both"/>
              <w:rPr>
                <w:sz w:val="26"/>
                <w:szCs w:val="26"/>
              </w:rPr>
            </w:pPr>
            <w:r w:rsidRPr="00343537">
              <w:rPr>
                <w:sz w:val="26"/>
                <w:szCs w:val="26"/>
              </w:rPr>
              <w:t>Обрана альтернатива є найбільш ефективним</w:t>
            </w:r>
            <w:r w:rsidR="00E16F7E">
              <w:rPr>
                <w:sz w:val="26"/>
                <w:szCs w:val="26"/>
              </w:rPr>
              <w:t xml:space="preserve"> способом досягнення </w:t>
            </w:r>
            <w:r w:rsidRPr="00343537">
              <w:rPr>
                <w:sz w:val="26"/>
                <w:szCs w:val="26"/>
              </w:rPr>
              <w:t>цілей, оскільки вона забезпечує чітке та зрозуміле регулювання в галузі діяльності охорони праці, особливо в контексті вугільних шахт, де рівень небезпеки значно вищий через специфіку робіт. Це дозволяє ліквідувати існуючі правові прогалини та створити більшу стабільність та передбачувану нормативно-правову базу, яка чітко вимагає вимог щодо безпеки праці, адаптованих до</w:t>
            </w:r>
            <w:r>
              <w:rPr>
                <w:sz w:val="26"/>
                <w:szCs w:val="26"/>
              </w:rPr>
              <w:t xml:space="preserve"> законодавства ЄС. </w:t>
            </w:r>
          </w:p>
          <w:p w:rsidR="00BB3066" w:rsidRPr="00343537" w:rsidRDefault="00343537" w:rsidP="00343537">
            <w:pPr>
              <w:pStyle w:val="af0"/>
              <w:spacing w:before="0" w:beforeAutospacing="0" w:after="0" w:afterAutospacing="0"/>
              <w:jc w:val="both"/>
              <w:rPr>
                <w:sz w:val="26"/>
                <w:szCs w:val="26"/>
              </w:rPr>
            </w:pPr>
            <w:r w:rsidRPr="00343537">
              <w:rPr>
                <w:sz w:val="26"/>
                <w:szCs w:val="26"/>
              </w:rPr>
              <w:t>Завдяки такому підходу вдосконалюється умова праці на вугільних шахтах, що забезпечує рівень безпеки працівників і знижує ймовірність виникнення аварій, нещасних випадків і про</w:t>
            </w:r>
            <w:r>
              <w:rPr>
                <w:sz w:val="26"/>
                <w:szCs w:val="26"/>
              </w:rPr>
              <w:t>фесійних захворювань. Ц</w:t>
            </w:r>
            <w:r w:rsidRPr="00343537">
              <w:rPr>
                <w:sz w:val="26"/>
                <w:szCs w:val="26"/>
              </w:rPr>
              <w:t xml:space="preserve">я альтернатива дозволяє створити достатні умови </w:t>
            </w:r>
            <w:r w:rsidRPr="00343537">
              <w:rPr>
                <w:sz w:val="26"/>
                <w:szCs w:val="26"/>
              </w:rPr>
              <w:lastRenderedPageBreak/>
              <w:t xml:space="preserve">для </w:t>
            </w:r>
            <w:r>
              <w:rPr>
                <w:sz w:val="26"/>
                <w:szCs w:val="26"/>
              </w:rPr>
              <w:t>покращення безпеки та здоров'я працівників.</w:t>
            </w:r>
            <w:r w:rsidRPr="00343537">
              <w:rPr>
                <w:sz w:val="26"/>
                <w:szCs w:val="26"/>
              </w:rPr>
              <w:t xml:space="preserve"> </w:t>
            </w:r>
          </w:p>
        </w:tc>
        <w:tc>
          <w:tcPr>
            <w:tcW w:w="3285" w:type="dxa"/>
          </w:tcPr>
          <w:p w:rsidR="00062E3C" w:rsidRDefault="00C92921" w:rsidP="001449F8">
            <w:pPr>
              <w:suppressAutoHyphens/>
              <w:spacing w:after="0" w:line="240" w:lineRule="auto"/>
              <w:ind w:firstLine="124"/>
              <w:jc w:val="both"/>
              <w:rPr>
                <w:rFonts w:ascii="Times New Roman" w:hAnsi="Times New Roman"/>
                <w:sz w:val="26"/>
                <w:szCs w:val="26"/>
              </w:rPr>
            </w:pPr>
            <w:r w:rsidRPr="00E16F7E">
              <w:rPr>
                <w:rFonts w:ascii="Times New Roman" w:hAnsi="Times New Roman"/>
                <w:sz w:val="26"/>
                <w:szCs w:val="26"/>
              </w:rPr>
              <w:lastRenderedPageBreak/>
              <w:t>Зовнішні чинники (економічні, політико-правові, соціальні, природно-екологічні) </w:t>
            </w:r>
            <w:r w:rsidRPr="00E16F7E">
              <w:rPr>
                <w:rStyle w:val="af2"/>
                <w:rFonts w:ascii="Times New Roman" w:hAnsi="Times New Roman"/>
                <w:b w:val="0"/>
                <w:sz w:val="26"/>
                <w:szCs w:val="26"/>
              </w:rPr>
              <w:t>не мають суттєвого впливу</w:t>
            </w:r>
            <w:r w:rsidRPr="00E16F7E">
              <w:rPr>
                <w:rFonts w:ascii="Times New Roman" w:hAnsi="Times New Roman"/>
                <w:sz w:val="26"/>
                <w:szCs w:val="26"/>
              </w:rPr>
              <w:t> на реалізацію п</w:t>
            </w:r>
            <w:r w:rsidR="00E16F7E" w:rsidRPr="00E16F7E">
              <w:rPr>
                <w:rFonts w:ascii="Times New Roman" w:hAnsi="Times New Roman"/>
                <w:sz w:val="26"/>
                <w:szCs w:val="26"/>
              </w:rPr>
              <w:t>роє</w:t>
            </w:r>
            <w:r w:rsidRPr="00E16F7E">
              <w:rPr>
                <w:rFonts w:ascii="Times New Roman" w:hAnsi="Times New Roman"/>
                <w:sz w:val="26"/>
                <w:szCs w:val="26"/>
              </w:rPr>
              <w:t>кту регуляторного акта. Основні ризики є низькими</w:t>
            </w:r>
            <w:r w:rsidR="00062E3C">
              <w:rPr>
                <w:rFonts w:ascii="Times New Roman" w:hAnsi="Times New Roman"/>
                <w:sz w:val="26"/>
                <w:szCs w:val="26"/>
              </w:rPr>
              <w:t xml:space="preserve">: </w:t>
            </w:r>
            <w:r w:rsidR="00062E3C" w:rsidRPr="00062E3C">
              <w:rPr>
                <w:rFonts w:ascii="Times New Roman" w:hAnsi="Times New Roman"/>
                <w:sz w:val="26"/>
                <w:szCs w:val="26"/>
              </w:rPr>
              <w:t>впровадження нового регулювання не призведе до критичного фінансового навантаження на державний або місцевий бюджети; реалізація акта відповідатиме чинному законодавству України та міжнародним зобов'язанням у сфері охорони праці; прийняття акта не викликає соціального невдоволення, оскільки його положення спрямовані на підвищення рівня безпеки праці.</w:t>
            </w:r>
            <w:r w:rsidR="00E16F7E" w:rsidRPr="00E16F7E">
              <w:rPr>
                <w:rFonts w:ascii="Times New Roman" w:hAnsi="Times New Roman"/>
                <w:sz w:val="26"/>
                <w:szCs w:val="26"/>
              </w:rPr>
              <w:t xml:space="preserve"> </w:t>
            </w:r>
          </w:p>
          <w:p w:rsidR="002C34EB" w:rsidRPr="00E16F7E" w:rsidRDefault="00E16F7E" w:rsidP="00062E3C">
            <w:pPr>
              <w:suppressAutoHyphens/>
              <w:spacing w:after="0" w:line="240" w:lineRule="auto"/>
              <w:jc w:val="both"/>
              <w:rPr>
                <w:rFonts w:ascii="Times New Roman" w:hAnsi="Times New Roman"/>
                <w:sz w:val="26"/>
                <w:szCs w:val="26"/>
              </w:rPr>
            </w:pPr>
            <w:r w:rsidRPr="00E16F7E">
              <w:rPr>
                <w:rFonts w:ascii="Times New Roman" w:hAnsi="Times New Roman"/>
                <w:sz w:val="26"/>
                <w:szCs w:val="26"/>
              </w:rPr>
              <w:t>Таким чином, проє</w:t>
            </w:r>
            <w:r w:rsidR="00C92921" w:rsidRPr="00E16F7E">
              <w:rPr>
                <w:rFonts w:ascii="Times New Roman" w:hAnsi="Times New Roman"/>
                <w:sz w:val="26"/>
                <w:szCs w:val="26"/>
              </w:rPr>
              <w:t>кт є стійким до зовнішніх впливів і може бути успішно реалізований.</w:t>
            </w:r>
          </w:p>
          <w:p w:rsidR="00BB3066" w:rsidRPr="0081693D" w:rsidRDefault="00BB3066" w:rsidP="00371DC1">
            <w:pPr>
              <w:suppressAutoHyphens/>
              <w:spacing w:after="0" w:line="240" w:lineRule="auto"/>
              <w:jc w:val="both"/>
              <w:rPr>
                <w:rFonts w:ascii="Times New Roman" w:hAnsi="Times New Roman"/>
                <w:sz w:val="26"/>
                <w:szCs w:val="26"/>
              </w:rPr>
            </w:pPr>
          </w:p>
        </w:tc>
      </w:tr>
      <w:tr w:rsidR="00BB3066" w:rsidRPr="0081693D" w:rsidTr="00BB3066">
        <w:tc>
          <w:tcPr>
            <w:tcW w:w="3176" w:type="dxa"/>
          </w:tcPr>
          <w:p w:rsidR="00EA6384" w:rsidRPr="0081693D" w:rsidRDefault="00EA6384" w:rsidP="00371DC1">
            <w:pPr>
              <w:suppressAutoHyphens/>
              <w:spacing w:after="0" w:line="240" w:lineRule="auto"/>
              <w:jc w:val="both"/>
              <w:rPr>
                <w:rFonts w:ascii="Times New Roman" w:hAnsi="Times New Roman"/>
                <w:sz w:val="26"/>
                <w:szCs w:val="26"/>
              </w:rPr>
            </w:pPr>
            <w:r w:rsidRPr="0081693D">
              <w:rPr>
                <w:rFonts w:ascii="Times New Roman" w:hAnsi="Times New Roman"/>
                <w:sz w:val="26"/>
                <w:szCs w:val="26"/>
              </w:rPr>
              <w:lastRenderedPageBreak/>
              <w:t>Альтернатива 2.</w:t>
            </w:r>
          </w:p>
          <w:p w:rsidR="00BB3066" w:rsidRPr="0081693D" w:rsidRDefault="00BB3066" w:rsidP="00371DC1">
            <w:pPr>
              <w:suppressAutoHyphens/>
              <w:spacing w:after="0" w:line="240" w:lineRule="auto"/>
              <w:jc w:val="both"/>
              <w:rPr>
                <w:rFonts w:ascii="Times New Roman" w:hAnsi="Times New Roman"/>
                <w:sz w:val="26"/>
                <w:szCs w:val="26"/>
              </w:rPr>
            </w:pPr>
            <w:r w:rsidRPr="0081693D">
              <w:rPr>
                <w:rFonts w:ascii="Times New Roman" w:hAnsi="Times New Roman"/>
                <w:sz w:val="26"/>
                <w:szCs w:val="26"/>
              </w:rPr>
              <w:t>Залишення існуючої ситуації без змін</w:t>
            </w:r>
            <w:r w:rsidR="00EA6384" w:rsidRPr="0081693D">
              <w:rPr>
                <w:rFonts w:ascii="Times New Roman" w:hAnsi="Times New Roman"/>
                <w:sz w:val="26"/>
                <w:szCs w:val="26"/>
              </w:rPr>
              <w:t>.</w:t>
            </w:r>
          </w:p>
        </w:tc>
        <w:tc>
          <w:tcPr>
            <w:tcW w:w="3285" w:type="dxa"/>
          </w:tcPr>
          <w:p w:rsidR="00BB3066" w:rsidRPr="0081693D" w:rsidRDefault="003B1522" w:rsidP="001449F8">
            <w:pPr>
              <w:suppressAutoHyphens/>
              <w:spacing w:after="0" w:line="240" w:lineRule="auto"/>
              <w:ind w:firstLine="103"/>
              <w:jc w:val="both"/>
              <w:rPr>
                <w:rFonts w:ascii="Times New Roman" w:hAnsi="Times New Roman"/>
                <w:sz w:val="26"/>
                <w:szCs w:val="26"/>
              </w:rPr>
            </w:pPr>
            <w:r w:rsidRPr="00785371">
              <w:rPr>
                <w:rFonts w:ascii="Times New Roman" w:hAnsi="Times New Roman"/>
                <w:sz w:val="26"/>
                <w:szCs w:val="26"/>
                <w:lang w:eastAsia="uk-UA"/>
              </w:rPr>
              <w:t>Від цієї альтернативи необхідно відмовитися, оскільки вона не дає змоги</w:t>
            </w:r>
            <w:r w:rsidRPr="00785371">
              <w:rPr>
                <w:rFonts w:ascii="Times New Roman" w:hAnsi="Times New Roman"/>
                <w:sz w:val="24"/>
                <w:szCs w:val="24"/>
                <w:lang w:eastAsia="uk-UA"/>
              </w:rPr>
              <w:t xml:space="preserve"> </w:t>
            </w:r>
            <w:r w:rsidRPr="00785371">
              <w:rPr>
                <w:rFonts w:ascii="Times New Roman" w:hAnsi="Times New Roman"/>
                <w:sz w:val="26"/>
                <w:szCs w:val="26"/>
                <w:lang w:eastAsia="uk-UA"/>
              </w:rPr>
              <w:t>досягнути поставлених цілей державного регулювання.</w:t>
            </w:r>
            <w:r w:rsidR="00343537">
              <w:rPr>
                <w:rFonts w:ascii="Times New Roman" w:hAnsi="Times New Roman"/>
                <w:sz w:val="26"/>
                <w:szCs w:val="26"/>
                <w:lang w:eastAsia="uk-UA"/>
              </w:rPr>
              <w:t xml:space="preserve"> </w:t>
            </w:r>
            <w:r w:rsidR="00343537" w:rsidRPr="00343537">
              <w:rPr>
                <w:rFonts w:ascii="Times New Roman" w:hAnsi="Times New Roman"/>
                <w:sz w:val="26"/>
                <w:szCs w:val="26"/>
              </w:rPr>
              <w:t>Залишення існуючої ситуації без змін не дозволяє ефективно в</w:t>
            </w:r>
            <w:r w:rsidR="00C92921">
              <w:rPr>
                <w:rFonts w:ascii="Times New Roman" w:hAnsi="Times New Roman"/>
                <w:sz w:val="26"/>
                <w:szCs w:val="26"/>
              </w:rPr>
              <w:t>ирішити проблему щодо забезпечення безпечного ведення гірничих робіт у</w:t>
            </w:r>
            <w:r w:rsidR="00343537" w:rsidRPr="00343537">
              <w:rPr>
                <w:rFonts w:ascii="Times New Roman" w:hAnsi="Times New Roman"/>
                <w:sz w:val="26"/>
                <w:szCs w:val="26"/>
              </w:rPr>
              <w:t xml:space="preserve"> вугільних шахт та підтвердити державним цілям безпеки покращення умов праці та зниження травматизму.</w:t>
            </w:r>
            <w:r w:rsidR="00343537">
              <w:rPr>
                <w:rFonts w:ascii="Times New Roman" w:hAnsi="Times New Roman"/>
                <w:sz w:val="26"/>
                <w:szCs w:val="26"/>
              </w:rPr>
              <w:t xml:space="preserve"> </w:t>
            </w:r>
            <w:r w:rsidR="00343537" w:rsidRPr="00343537">
              <w:rPr>
                <w:rFonts w:ascii="Times New Roman" w:hAnsi="Times New Roman"/>
                <w:sz w:val="26"/>
                <w:szCs w:val="26"/>
              </w:rPr>
              <w:t>Вугільні шахти залишаються одними з найнебезпечніших місць роботи, а без належних змін у нормативно-правовій основі, ріве</w:t>
            </w:r>
            <w:r w:rsidR="00343537">
              <w:rPr>
                <w:rFonts w:ascii="Times New Roman" w:hAnsi="Times New Roman"/>
                <w:sz w:val="26"/>
                <w:szCs w:val="26"/>
              </w:rPr>
              <w:t>нь травматизму та аварій залиши</w:t>
            </w:r>
            <w:r w:rsidR="00343537" w:rsidRPr="00343537">
              <w:rPr>
                <w:rFonts w:ascii="Times New Roman" w:hAnsi="Times New Roman"/>
                <w:sz w:val="26"/>
                <w:szCs w:val="26"/>
              </w:rPr>
              <w:t>ться на високому рівні.</w:t>
            </w:r>
          </w:p>
        </w:tc>
        <w:tc>
          <w:tcPr>
            <w:tcW w:w="3285" w:type="dxa"/>
          </w:tcPr>
          <w:p w:rsidR="00BB3066" w:rsidRPr="00BD02E4" w:rsidRDefault="00BD02E4" w:rsidP="003B1522">
            <w:pPr>
              <w:suppressAutoHyphens/>
              <w:spacing w:after="0" w:line="240" w:lineRule="auto"/>
              <w:jc w:val="both"/>
              <w:rPr>
                <w:rFonts w:ascii="Times New Roman" w:hAnsi="Times New Roman"/>
                <w:sz w:val="26"/>
                <w:szCs w:val="26"/>
              </w:rPr>
            </w:pPr>
            <w:r w:rsidRPr="00BD02E4">
              <w:rPr>
                <w:rFonts w:ascii="Times New Roman" w:hAnsi="Times New Roman"/>
                <w:sz w:val="26"/>
                <w:szCs w:val="26"/>
              </w:rPr>
              <w:t>Залишення існуючої ситуації без змін виявляє низьку ризиків, пов</w:t>
            </w:r>
            <w:r>
              <w:rPr>
                <w:rFonts w:ascii="Times New Roman" w:hAnsi="Times New Roman"/>
                <w:sz w:val="26"/>
                <w:szCs w:val="26"/>
              </w:rPr>
              <w:t>’язаних із зовнішніми</w:t>
            </w:r>
            <w:r w:rsidRPr="00BD02E4">
              <w:rPr>
                <w:rFonts w:ascii="Times New Roman" w:hAnsi="Times New Roman"/>
                <w:sz w:val="26"/>
                <w:szCs w:val="26"/>
              </w:rPr>
              <w:t xml:space="preserve"> чинниками, які можуть негативно вплинути на ефективність регулювання безпеки праці у вугільних шахтах. Оцінка ризиків з врахуванням економічних, політико-право</w:t>
            </w:r>
            <w:r>
              <w:rPr>
                <w:rFonts w:ascii="Times New Roman" w:hAnsi="Times New Roman"/>
                <w:sz w:val="26"/>
                <w:szCs w:val="26"/>
              </w:rPr>
              <w:t>вих, соціальних</w:t>
            </w:r>
            <w:r w:rsidRPr="00BD02E4">
              <w:rPr>
                <w:rFonts w:ascii="Times New Roman" w:hAnsi="Times New Roman"/>
                <w:sz w:val="26"/>
                <w:szCs w:val="26"/>
              </w:rPr>
              <w:t>:</w:t>
            </w:r>
            <w:r>
              <w:rPr>
                <w:rFonts w:ascii="Times New Roman" w:hAnsi="Times New Roman"/>
                <w:sz w:val="26"/>
                <w:szCs w:val="26"/>
              </w:rPr>
              <w:t xml:space="preserve"> </w:t>
            </w:r>
            <w:r w:rsidRPr="00BD02E4">
              <w:rPr>
                <w:rFonts w:ascii="Times New Roman" w:hAnsi="Times New Roman"/>
                <w:sz w:val="26"/>
                <w:szCs w:val="26"/>
              </w:rPr>
              <w:t>збільшення витрат на компенсацію та лікування; порушення міжнародних стандартів; погіршення умов праці та здоров'я</w:t>
            </w:r>
            <w:r w:rsidR="00062E3C">
              <w:rPr>
                <w:rFonts w:ascii="Times New Roman" w:hAnsi="Times New Roman"/>
                <w:sz w:val="26"/>
                <w:szCs w:val="26"/>
              </w:rPr>
              <w:t xml:space="preserve"> працівників</w:t>
            </w:r>
            <w:r>
              <w:rPr>
                <w:rFonts w:ascii="Times New Roman" w:hAnsi="Times New Roman"/>
                <w:sz w:val="26"/>
                <w:szCs w:val="26"/>
              </w:rPr>
              <w:t>.</w:t>
            </w:r>
          </w:p>
        </w:tc>
      </w:tr>
    </w:tbl>
    <w:p w:rsidR="00942D30" w:rsidRPr="0081693D" w:rsidRDefault="00942D30" w:rsidP="001B5D16">
      <w:pPr>
        <w:suppressAutoHyphens/>
        <w:spacing w:after="0" w:line="240" w:lineRule="auto"/>
        <w:rPr>
          <w:rFonts w:ascii="Times New Roman" w:hAnsi="Times New Roman"/>
          <w:b/>
          <w:sz w:val="26"/>
          <w:szCs w:val="26"/>
        </w:rPr>
      </w:pPr>
    </w:p>
    <w:p w:rsidR="00942D30" w:rsidRPr="0081693D" w:rsidRDefault="00942D30" w:rsidP="00B64F55">
      <w:pPr>
        <w:suppressAutoHyphens/>
        <w:spacing w:after="0" w:line="240" w:lineRule="auto"/>
        <w:ind w:firstLine="709"/>
        <w:jc w:val="center"/>
        <w:rPr>
          <w:rFonts w:ascii="Times New Roman" w:hAnsi="Times New Roman"/>
          <w:b/>
          <w:sz w:val="26"/>
          <w:szCs w:val="26"/>
        </w:rPr>
      </w:pPr>
    </w:p>
    <w:p w:rsidR="00070827" w:rsidRPr="0081693D" w:rsidRDefault="00070827" w:rsidP="00B64F55">
      <w:pPr>
        <w:suppressAutoHyphens/>
        <w:spacing w:after="0" w:line="240" w:lineRule="auto"/>
        <w:ind w:firstLine="709"/>
        <w:jc w:val="center"/>
        <w:rPr>
          <w:rFonts w:ascii="Times New Roman" w:hAnsi="Times New Roman"/>
          <w:b/>
          <w:sz w:val="26"/>
          <w:szCs w:val="26"/>
        </w:rPr>
      </w:pPr>
      <w:r w:rsidRPr="0081693D">
        <w:rPr>
          <w:rFonts w:ascii="Times New Roman" w:hAnsi="Times New Roman"/>
          <w:b/>
          <w:sz w:val="26"/>
          <w:szCs w:val="26"/>
        </w:rPr>
        <w:t>V. Механізми та заходи, які забезпечать розв’язання визначеної проблеми</w:t>
      </w:r>
    </w:p>
    <w:p w:rsidR="008137C7" w:rsidRPr="0081693D" w:rsidRDefault="008137C7" w:rsidP="00070827">
      <w:pPr>
        <w:suppressAutoHyphens/>
        <w:spacing w:after="0" w:line="240" w:lineRule="auto"/>
        <w:jc w:val="center"/>
        <w:rPr>
          <w:rFonts w:ascii="Times New Roman" w:hAnsi="Times New Roman"/>
          <w:b/>
          <w:sz w:val="26"/>
          <w:szCs w:val="26"/>
        </w:rPr>
      </w:pPr>
    </w:p>
    <w:p w:rsidR="00D16D60" w:rsidRPr="0081693D" w:rsidRDefault="0032113C" w:rsidP="00BC2258">
      <w:pPr>
        <w:suppressAutoHyphens/>
        <w:spacing w:after="0" w:line="240" w:lineRule="auto"/>
        <w:ind w:firstLine="709"/>
        <w:jc w:val="both"/>
        <w:rPr>
          <w:rFonts w:ascii="Times New Roman" w:hAnsi="Times New Roman"/>
          <w:sz w:val="26"/>
          <w:szCs w:val="26"/>
        </w:rPr>
      </w:pPr>
      <w:r w:rsidRPr="0081693D">
        <w:rPr>
          <w:rFonts w:ascii="Times New Roman" w:hAnsi="Times New Roman"/>
          <w:sz w:val="26"/>
          <w:szCs w:val="26"/>
        </w:rPr>
        <w:t xml:space="preserve">Механізмом, який забезпечить розв’язання визначеної проблеми, є прийняття </w:t>
      </w:r>
      <w:r w:rsidR="00EC35A7" w:rsidRPr="0081693D">
        <w:rPr>
          <w:rFonts w:ascii="Times New Roman" w:hAnsi="Times New Roman"/>
          <w:sz w:val="26"/>
          <w:szCs w:val="26"/>
        </w:rPr>
        <w:t>про</w:t>
      </w:r>
      <w:r w:rsidR="00005B05">
        <w:rPr>
          <w:rFonts w:ascii="Times New Roman" w:hAnsi="Times New Roman"/>
          <w:sz w:val="26"/>
          <w:szCs w:val="26"/>
        </w:rPr>
        <w:t>є</w:t>
      </w:r>
      <w:r w:rsidR="00EC35A7" w:rsidRPr="0081693D">
        <w:rPr>
          <w:rFonts w:ascii="Times New Roman" w:hAnsi="Times New Roman"/>
          <w:sz w:val="26"/>
          <w:szCs w:val="26"/>
        </w:rPr>
        <w:t>кту</w:t>
      </w:r>
      <w:r w:rsidR="00C94A4A" w:rsidRPr="0081693D">
        <w:rPr>
          <w:rFonts w:ascii="Times New Roman" w:hAnsi="Times New Roman"/>
          <w:sz w:val="26"/>
          <w:szCs w:val="26"/>
        </w:rPr>
        <w:t xml:space="preserve"> </w:t>
      </w:r>
      <w:r w:rsidR="00E26BFA" w:rsidRPr="0081693D">
        <w:rPr>
          <w:rFonts w:ascii="Times New Roman" w:hAnsi="Times New Roman"/>
          <w:sz w:val="26"/>
          <w:szCs w:val="26"/>
        </w:rPr>
        <w:t>регуляторного</w:t>
      </w:r>
      <w:r w:rsidR="00E26BFA" w:rsidRPr="0081693D">
        <w:rPr>
          <w:rFonts w:ascii="Times New Roman" w:hAnsi="Times New Roman"/>
          <w:sz w:val="26"/>
          <w:szCs w:val="26"/>
          <w:lang w:eastAsia="zh-CN"/>
        </w:rPr>
        <w:t xml:space="preserve"> акта</w:t>
      </w:r>
      <w:r w:rsidRPr="0081693D">
        <w:rPr>
          <w:rFonts w:ascii="Times New Roman" w:hAnsi="Times New Roman"/>
          <w:sz w:val="26"/>
          <w:szCs w:val="26"/>
        </w:rPr>
        <w:t>.</w:t>
      </w:r>
      <w:r w:rsidR="007D7832" w:rsidRPr="0081693D">
        <w:rPr>
          <w:rFonts w:ascii="Times New Roman" w:hAnsi="Times New Roman"/>
          <w:sz w:val="26"/>
          <w:szCs w:val="26"/>
        </w:rPr>
        <w:t xml:space="preserve"> </w:t>
      </w:r>
    </w:p>
    <w:p w:rsidR="003F71A8" w:rsidRPr="0081693D" w:rsidRDefault="00005B05" w:rsidP="00D16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6"/>
          <w:szCs w:val="26"/>
          <w:lang w:eastAsia="zh-CN"/>
        </w:rPr>
      </w:pPr>
      <w:r>
        <w:rPr>
          <w:rFonts w:ascii="Times New Roman" w:hAnsi="Times New Roman"/>
          <w:sz w:val="26"/>
          <w:szCs w:val="26"/>
          <w:lang w:eastAsia="zh-CN"/>
        </w:rPr>
        <w:t>Прийняття проє</w:t>
      </w:r>
      <w:r w:rsidR="00D16D60" w:rsidRPr="0081693D">
        <w:rPr>
          <w:rFonts w:ascii="Times New Roman" w:hAnsi="Times New Roman"/>
          <w:sz w:val="26"/>
          <w:szCs w:val="26"/>
          <w:lang w:eastAsia="zh-CN"/>
        </w:rPr>
        <w:t>кту регуляторного акта дозволить</w:t>
      </w:r>
      <w:r w:rsidR="003F71A8" w:rsidRPr="0081693D">
        <w:rPr>
          <w:rFonts w:ascii="Times New Roman" w:hAnsi="Times New Roman"/>
          <w:sz w:val="26"/>
          <w:szCs w:val="26"/>
          <w:lang w:eastAsia="zh-CN"/>
        </w:rPr>
        <w:t>:</w:t>
      </w:r>
    </w:p>
    <w:p w:rsidR="00D16D60" w:rsidRPr="0081693D" w:rsidRDefault="00923BAA" w:rsidP="00D16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6"/>
          <w:szCs w:val="26"/>
        </w:rPr>
      </w:pPr>
      <w:r w:rsidRPr="0081693D">
        <w:rPr>
          <w:rFonts w:ascii="Times New Roman" w:hAnsi="Times New Roman"/>
          <w:sz w:val="26"/>
          <w:szCs w:val="26"/>
        </w:rPr>
        <w:t>вдосконалити</w:t>
      </w:r>
      <w:r w:rsidR="008E2963" w:rsidRPr="0081693D">
        <w:rPr>
          <w:rFonts w:ascii="Times New Roman" w:hAnsi="Times New Roman"/>
          <w:sz w:val="26"/>
          <w:szCs w:val="26"/>
        </w:rPr>
        <w:t xml:space="preserve"> вимоги щодо безпеки під час </w:t>
      </w:r>
      <w:r w:rsidRPr="0081693D">
        <w:rPr>
          <w:rFonts w:ascii="Times New Roman" w:hAnsi="Times New Roman"/>
          <w:sz w:val="26"/>
          <w:szCs w:val="26"/>
        </w:rPr>
        <w:t>ведення робіт у вугільних шахтах</w:t>
      </w:r>
      <w:r w:rsidR="00D16D60" w:rsidRPr="0081693D">
        <w:rPr>
          <w:rFonts w:ascii="Times New Roman" w:hAnsi="Times New Roman"/>
          <w:sz w:val="26"/>
          <w:szCs w:val="26"/>
          <w:lang w:eastAsia="zh-CN"/>
        </w:rPr>
        <w:t>;</w:t>
      </w:r>
    </w:p>
    <w:p w:rsidR="00D16D60" w:rsidRPr="0081693D" w:rsidRDefault="00C3571F" w:rsidP="00D16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6"/>
          <w:szCs w:val="26"/>
          <w:bdr w:val="none" w:sz="0" w:space="0" w:color="auto" w:frame="1"/>
          <w:lang w:eastAsia="uk-UA"/>
        </w:rPr>
      </w:pPr>
      <w:r w:rsidRPr="0081693D">
        <w:rPr>
          <w:rFonts w:ascii="Times New Roman" w:hAnsi="Times New Roman"/>
          <w:sz w:val="26"/>
          <w:szCs w:val="26"/>
        </w:rPr>
        <w:t>встановити вимоги щодо управління професійними ризиками</w:t>
      </w:r>
      <w:r w:rsidR="00D16D60" w:rsidRPr="0081693D">
        <w:rPr>
          <w:rFonts w:ascii="Times New Roman" w:hAnsi="Times New Roman"/>
          <w:sz w:val="26"/>
          <w:szCs w:val="26"/>
          <w:bdr w:val="none" w:sz="0" w:space="0" w:color="auto" w:frame="1"/>
          <w:lang w:eastAsia="uk-UA"/>
        </w:rPr>
        <w:t>.</w:t>
      </w:r>
    </w:p>
    <w:p w:rsidR="004C7BEB" w:rsidRPr="0081693D" w:rsidRDefault="004C7BEB" w:rsidP="004C7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6"/>
          <w:szCs w:val="26"/>
        </w:rPr>
      </w:pPr>
      <w:r w:rsidRPr="0081693D">
        <w:rPr>
          <w:rFonts w:ascii="Times New Roman" w:hAnsi="Times New Roman"/>
          <w:sz w:val="26"/>
          <w:szCs w:val="26"/>
        </w:rPr>
        <w:t xml:space="preserve">Тим самим буде забезпечено вдосконалення нормативно-правової бази у сфері </w:t>
      </w:r>
      <w:r w:rsidR="009A1353" w:rsidRPr="0081693D">
        <w:rPr>
          <w:rFonts w:ascii="Times New Roman" w:hAnsi="Times New Roman"/>
          <w:sz w:val="26"/>
          <w:szCs w:val="26"/>
        </w:rPr>
        <w:t>безпеки ведення робіт у вугільних шахтах</w:t>
      </w:r>
      <w:r w:rsidRPr="0081693D">
        <w:rPr>
          <w:rFonts w:ascii="Times New Roman" w:hAnsi="Times New Roman"/>
          <w:sz w:val="26"/>
          <w:szCs w:val="26"/>
        </w:rPr>
        <w:t>, а реалізація його вимог над</w:t>
      </w:r>
      <w:r w:rsidR="00B64F55" w:rsidRPr="0081693D">
        <w:rPr>
          <w:rFonts w:ascii="Times New Roman" w:hAnsi="Times New Roman"/>
          <w:sz w:val="26"/>
          <w:szCs w:val="26"/>
        </w:rPr>
        <w:t>а</w:t>
      </w:r>
      <w:r w:rsidR="003A3850" w:rsidRPr="0081693D">
        <w:rPr>
          <w:rFonts w:ascii="Times New Roman" w:hAnsi="Times New Roman"/>
          <w:sz w:val="26"/>
          <w:szCs w:val="26"/>
        </w:rPr>
        <w:t>сть</w:t>
      </w:r>
      <w:r w:rsidRPr="0081693D">
        <w:rPr>
          <w:rFonts w:ascii="Times New Roman" w:hAnsi="Times New Roman"/>
          <w:sz w:val="26"/>
          <w:szCs w:val="26"/>
        </w:rPr>
        <w:t xml:space="preserve"> можливість підвищити загальний рівень безпеки під час виконання зазначених робіт.</w:t>
      </w:r>
    </w:p>
    <w:p w:rsidR="009A1353" w:rsidRPr="0081693D" w:rsidRDefault="009A1353" w:rsidP="009A1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6"/>
          <w:szCs w:val="26"/>
        </w:rPr>
      </w:pPr>
      <w:r w:rsidRPr="0081693D">
        <w:rPr>
          <w:rFonts w:ascii="Times New Roman" w:hAnsi="Times New Roman"/>
          <w:sz w:val="26"/>
          <w:szCs w:val="26"/>
        </w:rPr>
        <w:t>Зазначене сприятиме підвищенню рівня продуктивності праці, організації підвищення рівня безпеки праці, якості виконання робіт, що в свою чергу, позитивно вплине на якість прийнятих технічних рішень під час організації проведення робіт.</w:t>
      </w:r>
    </w:p>
    <w:p w:rsidR="009A1353" w:rsidRPr="0081693D" w:rsidRDefault="009A1353" w:rsidP="009A1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6"/>
          <w:szCs w:val="26"/>
        </w:rPr>
      </w:pPr>
      <w:r w:rsidRPr="0081693D">
        <w:rPr>
          <w:rFonts w:ascii="Times New Roman" w:hAnsi="Times New Roman"/>
          <w:sz w:val="26"/>
          <w:szCs w:val="26"/>
        </w:rPr>
        <w:t>Це також, позитивно вплине на стан дотримання суб’єктами господарювання законодавства, підвищенню відповідальності за стан виконання обов’язків суб’єктами господарювання під час проведення зазначених робіт.</w:t>
      </w:r>
    </w:p>
    <w:p w:rsidR="004C1BC2" w:rsidRPr="0081693D" w:rsidRDefault="00005B05" w:rsidP="004C1BC2">
      <w:pPr>
        <w:suppressAutoHyphens/>
        <w:spacing w:after="0" w:line="240" w:lineRule="auto"/>
        <w:ind w:firstLine="709"/>
        <w:jc w:val="both"/>
        <w:rPr>
          <w:rStyle w:val="rvts0"/>
          <w:rFonts w:ascii="Times New Roman" w:hAnsi="Times New Roman"/>
          <w:sz w:val="26"/>
          <w:szCs w:val="26"/>
        </w:rPr>
      </w:pPr>
      <w:r>
        <w:rPr>
          <w:rFonts w:ascii="Times New Roman" w:hAnsi="Times New Roman"/>
          <w:sz w:val="26"/>
          <w:szCs w:val="26"/>
        </w:rPr>
        <w:t>Проє</w:t>
      </w:r>
      <w:r w:rsidR="00511901" w:rsidRPr="0081693D">
        <w:rPr>
          <w:rFonts w:ascii="Times New Roman" w:hAnsi="Times New Roman"/>
          <w:sz w:val="26"/>
          <w:szCs w:val="26"/>
        </w:rPr>
        <w:t xml:space="preserve">кт </w:t>
      </w:r>
      <w:r w:rsidR="00E26BFA" w:rsidRPr="0081693D">
        <w:rPr>
          <w:rFonts w:ascii="Times New Roman" w:hAnsi="Times New Roman"/>
          <w:sz w:val="26"/>
          <w:szCs w:val="26"/>
        </w:rPr>
        <w:t>регуляторного</w:t>
      </w:r>
      <w:r w:rsidR="00E26BFA" w:rsidRPr="0081693D">
        <w:rPr>
          <w:rFonts w:ascii="Times New Roman" w:hAnsi="Times New Roman"/>
          <w:sz w:val="26"/>
          <w:szCs w:val="26"/>
          <w:lang w:eastAsia="zh-CN"/>
        </w:rPr>
        <w:t xml:space="preserve"> акт</w:t>
      </w:r>
      <w:r w:rsidR="00EE2F0D" w:rsidRPr="0081693D">
        <w:rPr>
          <w:rFonts w:ascii="Times New Roman" w:hAnsi="Times New Roman"/>
          <w:sz w:val="26"/>
          <w:szCs w:val="26"/>
          <w:lang w:eastAsia="zh-CN"/>
        </w:rPr>
        <w:t>а</w:t>
      </w:r>
      <w:r w:rsidR="004C1BC2" w:rsidRPr="0081693D">
        <w:rPr>
          <w:rFonts w:ascii="Times New Roman" w:hAnsi="Times New Roman"/>
          <w:sz w:val="26"/>
          <w:szCs w:val="26"/>
        </w:rPr>
        <w:t xml:space="preserve"> набирає чинності </w:t>
      </w:r>
      <w:r w:rsidR="001506C3" w:rsidRPr="0081693D">
        <w:rPr>
          <w:rFonts w:ascii="Times New Roman" w:hAnsi="Times New Roman"/>
          <w:sz w:val="26"/>
          <w:szCs w:val="26"/>
        </w:rPr>
        <w:t>відповідно до законодавств</w:t>
      </w:r>
      <w:r w:rsidR="00F65FFC" w:rsidRPr="0081693D">
        <w:rPr>
          <w:rFonts w:ascii="Times New Roman" w:hAnsi="Times New Roman"/>
          <w:sz w:val="26"/>
          <w:szCs w:val="26"/>
        </w:rPr>
        <w:t>а</w:t>
      </w:r>
      <w:r w:rsidR="00C94A4A" w:rsidRPr="0081693D">
        <w:rPr>
          <w:rFonts w:ascii="Times New Roman" w:hAnsi="Times New Roman"/>
          <w:sz w:val="26"/>
          <w:szCs w:val="26"/>
        </w:rPr>
        <w:t xml:space="preserve"> </w:t>
      </w:r>
      <w:r w:rsidR="00C102B3" w:rsidRPr="0081693D">
        <w:rPr>
          <w:rFonts w:ascii="Times New Roman" w:hAnsi="Times New Roman"/>
          <w:sz w:val="26"/>
          <w:szCs w:val="26"/>
        </w:rPr>
        <w:t>після його</w:t>
      </w:r>
      <w:r w:rsidR="00C22838" w:rsidRPr="0081693D">
        <w:rPr>
          <w:rFonts w:ascii="Times New Roman" w:hAnsi="Times New Roman"/>
          <w:sz w:val="26"/>
          <w:szCs w:val="26"/>
        </w:rPr>
        <w:t xml:space="preserve"> офіційного опублікування</w:t>
      </w:r>
      <w:r w:rsidR="004C1BC2" w:rsidRPr="0081693D">
        <w:rPr>
          <w:rFonts w:ascii="Times New Roman" w:hAnsi="Times New Roman"/>
          <w:sz w:val="26"/>
          <w:szCs w:val="26"/>
        </w:rPr>
        <w:t>.</w:t>
      </w:r>
    </w:p>
    <w:p w:rsidR="004C1BC2" w:rsidRPr="0081693D" w:rsidRDefault="004C1BC2" w:rsidP="00160E22">
      <w:pPr>
        <w:suppressAutoHyphens/>
        <w:spacing w:after="0" w:line="240" w:lineRule="auto"/>
        <w:ind w:firstLine="709"/>
        <w:jc w:val="both"/>
        <w:rPr>
          <w:rFonts w:ascii="Times New Roman" w:hAnsi="Times New Roman"/>
          <w:sz w:val="26"/>
          <w:szCs w:val="26"/>
        </w:rPr>
      </w:pPr>
      <w:r w:rsidRPr="0081693D">
        <w:rPr>
          <w:rFonts w:ascii="Times New Roman" w:hAnsi="Times New Roman"/>
          <w:sz w:val="26"/>
          <w:szCs w:val="26"/>
        </w:rPr>
        <w:lastRenderedPageBreak/>
        <w:t xml:space="preserve">Для забезпечення інформування суб’єктів господарювання про вимоги </w:t>
      </w:r>
      <w:r w:rsidR="00005B05">
        <w:rPr>
          <w:rFonts w:ascii="Times New Roman" w:hAnsi="Times New Roman"/>
          <w:sz w:val="26"/>
          <w:szCs w:val="26"/>
        </w:rPr>
        <w:t>проє</w:t>
      </w:r>
      <w:r w:rsidR="00511901" w:rsidRPr="0081693D">
        <w:rPr>
          <w:rFonts w:ascii="Times New Roman" w:hAnsi="Times New Roman"/>
          <w:sz w:val="26"/>
          <w:szCs w:val="26"/>
        </w:rPr>
        <w:t>кту</w:t>
      </w:r>
      <w:r w:rsidR="00C94A4A" w:rsidRPr="0081693D">
        <w:rPr>
          <w:rFonts w:ascii="Times New Roman" w:hAnsi="Times New Roman"/>
          <w:sz w:val="26"/>
          <w:szCs w:val="26"/>
        </w:rPr>
        <w:t xml:space="preserve"> </w:t>
      </w:r>
      <w:r w:rsidR="00E26BFA" w:rsidRPr="0081693D">
        <w:rPr>
          <w:rFonts w:ascii="Times New Roman" w:hAnsi="Times New Roman"/>
          <w:sz w:val="26"/>
          <w:szCs w:val="26"/>
        </w:rPr>
        <w:t>регуляторного</w:t>
      </w:r>
      <w:r w:rsidR="00E26BFA" w:rsidRPr="0081693D">
        <w:rPr>
          <w:rFonts w:ascii="Times New Roman" w:hAnsi="Times New Roman"/>
          <w:sz w:val="26"/>
          <w:szCs w:val="26"/>
          <w:lang w:eastAsia="zh-CN"/>
        </w:rPr>
        <w:t xml:space="preserve"> акт</w:t>
      </w:r>
      <w:r w:rsidR="00EE2F0D" w:rsidRPr="0081693D">
        <w:rPr>
          <w:rFonts w:ascii="Times New Roman" w:hAnsi="Times New Roman"/>
          <w:sz w:val="26"/>
          <w:szCs w:val="26"/>
          <w:lang w:eastAsia="zh-CN"/>
        </w:rPr>
        <w:t>а</w:t>
      </w:r>
      <w:r w:rsidRPr="0081693D">
        <w:rPr>
          <w:rFonts w:ascii="Times New Roman" w:hAnsi="Times New Roman"/>
          <w:sz w:val="26"/>
          <w:szCs w:val="26"/>
        </w:rPr>
        <w:t xml:space="preserve">, необхідно здійснити його оприлюднення в засобах масової інформації та на офіційному сайті </w:t>
      </w:r>
      <w:r w:rsidR="00B64F55" w:rsidRPr="0081693D">
        <w:rPr>
          <w:rFonts w:ascii="Times New Roman" w:hAnsi="Times New Roman"/>
          <w:sz w:val="26"/>
          <w:szCs w:val="26"/>
        </w:rPr>
        <w:t>Держпраці</w:t>
      </w:r>
      <w:r w:rsidR="00F55CA0" w:rsidRPr="0081693D">
        <w:rPr>
          <w:rFonts w:ascii="Times New Roman" w:hAnsi="Times New Roman"/>
          <w:sz w:val="26"/>
          <w:szCs w:val="26"/>
        </w:rPr>
        <w:t xml:space="preserve"> </w:t>
      </w:r>
      <w:r w:rsidR="00D172E7" w:rsidRPr="0081693D">
        <w:rPr>
          <w:rFonts w:ascii="Times New Roman" w:hAnsi="Times New Roman"/>
          <w:sz w:val="26"/>
          <w:szCs w:val="26"/>
        </w:rPr>
        <w:t xml:space="preserve">та </w:t>
      </w:r>
      <w:r w:rsidR="00160E22" w:rsidRPr="0081693D">
        <w:rPr>
          <w:rFonts w:ascii="Times New Roman" w:hAnsi="Times New Roman"/>
          <w:sz w:val="26"/>
          <w:szCs w:val="26"/>
        </w:rPr>
        <w:t xml:space="preserve">Міністерства </w:t>
      </w:r>
      <w:r w:rsidR="008D13CB" w:rsidRPr="0081693D">
        <w:rPr>
          <w:rFonts w:ascii="Times New Roman" w:hAnsi="Times New Roman"/>
          <w:sz w:val="26"/>
          <w:szCs w:val="26"/>
        </w:rPr>
        <w:t>економіки</w:t>
      </w:r>
      <w:r w:rsidR="00B64F55" w:rsidRPr="0081693D">
        <w:rPr>
          <w:rFonts w:ascii="Times New Roman" w:hAnsi="Times New Roman"/>
          <w:sz w:val="26"/>
          <w:szCs w:val="26"/>
        </w:rPr>
        <w:t xml:space="preserve"> України</w:t>
      </w:r>
      <w:r w:rsidR="00160E22" w:rsidRPr="0081693D">
        <w:rPr>
          <w:rFonts w:ascii="Times New Roman" w:hAnsi="Times New Roman"/>
          <w:sz w:val="26"/>
          <w:szCs w:val="26"/>
        </w:rPr>
        <w:t>.</w:t>
      </w:r>
    </w:p>
    <w:p w:rsidR="004C1BC2" w:rsidRPr="0081693D" w:rsidRDefault="004C1BC2" w:rsidP="004C1BC2">
      <w:pPr>
        <w:suppressAutoHyphens/>
        <w:spacing w:after="0" w:line="240" w:lineRule="auto"/>
        <w:ind w:firstLine="709"/>
        <w:jc w:val="both"/>
        <w:rPr>
          <w:rFonts w:ascii="Times New Roman" w:hAnsi="Times New Roman"/>
          <w:sz w:val="26"/>
          <w:szCs w:val="26"/>
        </w:rPr>
      </w:pPr>
      <w:r w:rsidRPr="0081693D">
        <w:rPr>
          <w:rFonts w:ascii="Times New Roman" w:hAnsi="Times New Roman"/>
          <w:sz w:val="26"/>
          <w:szCs w:val="26"/>
        </w:rPr>
        <w:t xml:space="preserve">Для реалізації вимог </w:t>
      </w:r>
      <w:r w:rsidR="00005B05">
        <w:rPr>
          <w:rFonts w:ascii="Times New Roman" w:hAnsi="Times New Roman"/>
          <w:sz w:val="26"/>
          <w:szCs w:val="26"/>
        </w:rPr>
        <w:t>проє</w:t>
      </w:r>
      <w:r w:rsidR="00511901" w:rsidRPr="0081693D">
        <w:rPr>
          <w:rFonts w:ascii="Times New Roman" w:hAnsi="Times New Roman"/>
          <w:sz w:val="26"/>
          <w:szCs w:val="26"/>
        </w:rPr>
        <w:t>кту</w:t>
      </w:r>
      <w:r w:rsidR="00C94A4A" w:rsidRPr="0081693D">
        <w:rPr>
          <w:rFonts w:ascii="Times New Roman" w:hAnsi="Times New Roman"/>
          <w:sz w:val="26"/>
          <w:szCs w:val="26"/>
        </w:rPr>
        <w:t xml:space="preserve"> </w:t>
      </w:r>
      <w:r w:rsidR="00E26BFA" w:rsidRPr="0081693D">
        <w:rPr>
          <w:rFonts w:ascii="Times New Roman" w:hAnsi="Times New Roman"/>
          <w:sz w:val="26"/>
          <w:szCs w:val="26"/>
        </w:rPr>
        <w:t>регуляторного</w:t>
      </w:r>
      <w:r w:rsidR="00E26BFA" w:rsidRPr="0081693D">
        <w:rPr>
          <w:rFonts w:ascii="Times New Roman" w:hAnsi="Times New Roman"/>
          <w:sz w:val="26"/>
          <w:szCs w:val="26"/>
          <w:lang w:eastAsia="zh-CN"/>
        </w:rPr>
        <w:t xml:space="preserve"> акт</w:t>
      </w:r>
      <w:r w:rsidR="00EE2F0D" w:rsidRPr="0081693D">
        <w:rPr>
          <w:rFonts w:ascii="Times New Roman" w:hAnsi="Times New Roman"/>
          <w:sz w:val="26"/>
          <w:szCs w:val="26"/>
          <w:lang w:eastAsia="zh-CN"/>
        </w:rPr>
        <w:t>а</w:t>
      </w:r>
      <w:r w:rsidR="00C94A4A" w:rsidRPr="0081693D">
        <w:rPr>
          <w:rFonts w:ascii="Times New Roman" w:hAnsi="Times New Roman"/>
          <w:sz w:val="26"/>
          <w:szCs w:val="26"/>
          <w:lang w:eastAsia="zh-CN"/>
        </w:rPr>
        <w:t xml:space="preserve"> </w:t>
      </w:r>
      <w:r w:rsidRPr="0081693D">
        <w:rPr>
          <w:rFonts w:ascii="Times New Roman" w:hAnsi="Times New Roman"/>
          <w:sz w:val="26"/>
          <w:szCs w:val="26"/>
        </w:rPr>
        <w:t>суб’єктам господарювання необхідно здійснити наступне:</w:t>
      </w:r>
    </w:p>
    <w:p w:rsidR="009E2B58" w:rsidRDefault="009E2B58" w:rsidP="004C1BC2">
      <w:pPr>
        <w:suppressAutoHyphens/>
        <w:spacing w:after="0" w:line="240" w:lineRule="auto"/>
        <w:ind w:firstLine="709"/>
        <w:jc w:val="both"/>
        <w:rPr>
          <w:rFonts w:ascii="Times New Roman" w:hAnsi="Times New Roman"/>
          <w:sz w:val="26"/>
          <w:szCs w:val="26"/>
        </w:rPr>
      </w:pPr>
      <w:r>
        <w:rPr>
          <w:rFonts w:ascii="Times New Roman" w:hAnsi="Times New Roman"/>
          <w:sz w:val="26"/>
          <w:szCs w:val="26"/>
        </w:rPr>
        <w:t>ознайомитися з вимогами регулювання (пошук та опрацювання регуляторного акта в мережі Інтернет);</w:t>
      </w:r>
    </w:p>
    <w:p w:rsidR="009E2B58" w:rsidRDefault="005C0D82" w:rsidP="004C1BC2">
      <w:pPr>
        <w:suppressAutoHyphens/>
        <w:spacing w:after="0" w:line="240" w:lineRule="auto"/>
        <w:ind w:firstLine="709"/>
        <w:jc w:val="both"/>
        <w:rPr>
          <w:rFonts w:ascii="Times New Roman" w:hAnsi="Times New Roman"/>
          <w:sz w:val="26"/>
          <w:szCs w:val="26"/>
        </w:rPr>
      </w:pPr>
      <w:r>
        <w:rPr>
          <w:rFonts w:ascii="Times New Roman" w:hAnsi="Times New Roman"/>
          <w:sz w:val="26"/>
          <w:szCs w:val="26"/>
        </w:rPr>
        <w:t>організувати та провести відповідні лекції, семінари, консультації</w:t>
      </w:r>
      <w:r w:rsidR="009E2B58">
        <w:rPr>
          <w:rFonts w:ascii="Times New Roman" w:hAnsi="Times New Roman"/>
          <w:sz w:val="26"/>
          <w:szCs w:val="26"/>
        </w:rPr>
        <w:t xml:space="preserve"> з метою навчання працівників вимогам регуляторного акта;</w:t>
      </w:r>
    </w:p>
    <w:p w:rsidR="005E6E97" w:rsidRDefault="005C0D82" w:rsidP="009E2B58">
      <w:pPr>
        <w:suppressAutoHyphens/>
        <w:spacing w:after="0" w:line="240" w:lineRule="auto"/>
        <w:ind w:firstLine="709"/>
        <w:jc w:val="both"/>
        <w:rPr>
          <w:rFonts w:ascii="Times New Roman" w:hAnsi="Times New Roman"/>
          <w:sz w:val="26"/>
          <w:szCs w:val="26"/>
        </w:rPr>
      </w:pPr>
      <w:r>
        <w:rPr>
          <w:rFonts w:ascii="Times New Roman" w:hAnsi="Times New Roman"/>
          <w:sz w:val="26"/>
          <w:szCs w:val="26"/>
        </w:rPr>
        <w:t>опрацювати, переглянути та внести</w:t>
      </w:r>
      <w:r w:rsidR="009E2B58">
        <w:rPr>
          <w:rFonts w:ascii="Times New Roman" w:hAnsi="Times New Roman"/>
          <w:sz w:val="26"/>
          <w:szCs w:val="26"/>
        </w:rPr>
        <w:t xml:space="preserve"> змін до відповідних інструкцій з охорони праці у зв’язку з прийняттям регуляторного акта</w:t>
      </w:r>
      <w:r w:rsidR="004C1BC2" w:rsidRPr="0081693D">
        <w:rPr>
          <w:rFonts w:ascii="Times New Roman" w:hAnsi="Times New Roman"/>
          <w:sz w:val="26"/>
          <w:szCs w:val="26"/>
        </w:rPr>
        <w:t xml:space="preserve">. </w:t>
      </w:r>
    </w:p>
    <w:p w:rsidR="009E2B58" w:rsidRDefault="009E2B58" w:rsidP="009E2B58">
      <w:pPr>
        <w:suppressAutoHyphens/>
        <w:spacing w:after="0" w:line="240" w:lineRule="auto"/>
        <w:ind w:firstLine="709"/>
        <w:jc w:val="both"/>
        <w:rPr>
          <w:rFonts w:ascii="Times New Roman" w:hAnsi="Times New Roman"/>
          <w:sz w:val="26"/>
          <w:szCs w:val="26"/>
        </w:rPr>
      </w:pPr>
      <w:r>
        <w:rPr>
          <w:rFonts w:ascii="Times New Roman" w:hAnsi="Times New Roman"/>
          <w:sz w:val="26"/>
          <w:szCs w:val="26"/>
        </w:rPr>
        <w:t>Можлива шкода у разі очікуваних наслідків дії акта не прогнозується.</w:t>
      </w:r>
    </w:p>
    <w:p w:rsidR="009E2B58" w:rsidRPr="0081693D" w:rsidRDefault="009E2B58" w:rsidP="009E2B58">
      <w:pPr>
        <w:suppressAutoHyphens/>
        <w:spacing w:after="0" w:line="240" w:lineRule="auto"/>
        <w:ind w:firstLine="709"/>
        <w:jc w:val="both"/>
        <w:rPr>
          <w:rFonts w:ascii="Times New Roman" w:hAnsi="Times New Roman"/>
          <w:sz w:val="26"/>
          <w:szCs w:val="26"/>
        </w:rPr>
      </w:pPr>
      <w:r>
        <w:rPr>
          <w:rFonts w:ascii="Times New Roman" w:hAnsi="Times New Roman"/>
          <w:sz w:val="26"/>
          <w:szCs w:val="26"/>
        </w:rPr>
        <w:t xml:space="preserve">Негативних наслідків у </w:t>
      </w:r>
      <w:r w:rsidR="00E579A0">
        <w:rPr>
          <w:rFonts w:ascii="Times New Roman" w:hAnsi="Times New Roman"/>
          <w:sz w:val="26"/>
          <w:szCs w:val="26"/>
        </w:rPr>
        <w:t xml:space="preserve">зв’язку з прийняттям регуляторного акту не очікується. </w:t>
      </w:r>
    </w:p>
    <w:p w:rsidR="003A3850" w:rsidRPr="0081693D" w:rsidRDefault="003A3850" w:rsidP="00E0470F">
      <w:pPr>
        <w:suppressAutoHyphens/>
        <w:spacing w:after="0" w:line="240" w:lineRule="auto"/>
        <w:jc w:val="center"/>
        <w:rPr>
          <w:rFonts w:ascii="Times New Roman" w:hAnsi="Times New Roman"/>
          <w:b/>
          <w:sz w:val="26"/>
          <w:szCs w:val="26"/>
        </w:rPr>
      </w:pPr>
    </w:p>
    <w:p w:rsidR="009B2C89" w:rsidRPr="0081693D" w:rsidRDefault="00E0470F" w:rsidP="00CC5601">
      <w:pPr>
        <w:suppressAutoHyphens/>
        <w:spacing w:after="0" w:line="240" w:lineRule="auto"/>
        <w:ind w:firstLine="709"/>
        <w:jc w:val="center"/>
        <w:rPr>
          <w:rFonts w:ascii="Times New Roman" w:hAnsi="Times New Roman"/>
          <w:b/>
          <w:sz w:val="26"/>
          <w:szCs w:val="26"/>
        </w:rPr>
      </w:pPr>
      <w:r w:rsidRPr="0081693D">
        <w:rPr>
          <w:rFonts w:ascii="Times New Roman" w:hAnsi="Times New Roman"/>
          <w:b/>
          <w:sz w:val="26"/>
          <w:szCs w:val="26"/>
        </w:rPr>
        <w:t>VI. Оцінка ви</w:t>
      </w:r>
      <w:r w:rsidR="00005B05">
        <w:rPr>
          <w:rFonts w:ascii="Times New Roman" w:hAnsi="Times New Roman"/>
          <w:b/>
          <w:sz w:val="26"/>
          <w:szCs w:val="26"/>
        </w:rPr>
        <w:t>конання вимог проє</w:t>
      </w:r>
      <w:r w:rsidR="00B64F55" w:rsidRPr="0081693D">
        <w:rPr>
          <w:rFonts w:ascii="Times New Roman" w:hAnsi="Times New Roman"/>
          <w:b/>
          <w:sz w:val="26"/>
          <w:szCs w:val="26"/>
        </w:rPr>
        <w:t>кту регуляторного акт</w:t>
      </w:r>
      <w:r w:rsidR="00887E14" w:rsidRPr="0081693D">
        <w:rPr>
          <w:rFonts w:ascii="Times New Roman" w:hAnsi="Times New Roman"/>
          <w:b/>
          <w:sz w:val="26"/>
          <w:szCs w:val="26"/>
        </w:rPr>
        <w:t>а</w:t>
      </w:r>
      <w:r w:rsidRPr="0081693D">
        <w:rPr>
          <w:rFonts w:ascii="Times New Roman" w:hAnsi="Times New Roman"/>
          <w:b/>
          <w:sz w:val="26"/>
          <w:szCs w:val="26"/>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1C7D28" w:rsidRPr="0081693D" w:rsidRDefault="001C7D28" w:rsidP="00E0470F">
      <w:pPr>
        <w:suppressAutoHyphens/>
        <w:spacing w:after="0" w:line="240" w:lineRule="auto"/>
        <w:jc w:val="center"/>
        <w:rPr>
          <w:rFonts w:ascii="Times New Roman" w:hAnsi="Times New Roman"/>
          <w:b/>
          <w:sz w:val="26"/>
          <w:szCs w:val="26"/>
        </w:rPr>
      </w:pPr>
    </w:p>
    <w:p w:rsidR="00B95F9A" w:rsidRPr="0081693D" w:rsidRDefault="00B95F9A" w:rsidP="00C954BC">
      <w:pPr>
        <w:pStyle w:val="a5"/>
        <w:ind w:firstLine="709"/>
        <w:rPr>
          <w:sz w:val="26"/>
          <w:szCs w:val="26"/>
          <w:lang w:eastAsia="uk-UA"/>
        </w:rPr>
      </w:pPr>
      <w:r w:rsidRPr="0081693D">
        <w:rPr>
          <w:sz w:val="26"/>
          <w:szCs w:val="26"/>
          <w:lang w:eastAsia="uk-UA"/>
        </w:rPr>
        <w:t>О</w:t>
      </w:r>
      <w:r w:rsidR="00B60F65" w:rsidRPr="0081693D">
        <w:rPr>
          <w:sz w:val="26"/>
          <w:szCs w:val="26"/>
          <w:lang w:eastAsia="uk-UA"/>
        </w:rPr>
        <w:t xml:space="preserve">ргани виконавчої влади чи органи місцевого самоврядування не несуть </w:t>
      </w:r>
      <w:r w:rsidR="00E31DA6" w:rsidRPr="0081693D">
        <w:rPr>
          <w:sz w:val="26"/>
          <w:szCs w:val="26"/>
          <w:lang w:eastAsia="uk-UA"/>
        </w:rPr>
        <w:t xml:space="preserve">додаткових </w:t>
      </w:r>
      <w:r w:rsidR="00B60F65" w:rsidRPr="0081693D">
        <w:rPr>
          <w:sz w:val="26"/>
          <w:szCs w:val="26"/>
          <w:lang w:eastAsia="uk-UA"/>
        </w:rPr>
        <w:t xml:space="preserve">витрат на виконання вимог </w:t>
      </w:r>
      <w:r w:rsidR="00005B05">
        <w:rPr>
          <w:sz w:val="26"/>
          <w:szCs w:val="26"/>
        </w:rPr>
        <w:t>проє</w:t>
      </w:r>
      <w:r w:rsidR="00511901" w:rsidRPr="0081693D">
        <w:rPr>
          <w:sz w:val="26"/>
          <w:szCs w:val="26"/>
        </w:rPr>
        <w:t>кту</w:t>
      </w:r>
      <w:r w:rsidR="004D06B0" w:rsidRPr="0081693D">
        <w:rPr>
          <w:sz w:val="26"/>
          <w:szCs w:val="26"/>
        </w:rPr>
        <w:t xml:space="preserve"> </w:t>
      </w:r>
      <w:r w:rsidR="00E26BFA" w:rsidRPr="0081693D">
        <w:rPr>
          <w:sz w:val="26"/>
          <w:szCs w:val="26"/>
        </w:rPr>
        <w:t>регуляторного</w:t>
      </w:r>
      <w:r w:rsidR="00E26BFA" w:rsidRPr="0081693D">
        <w:rPr>
          <w:sz w:val="26"/>
          <w:szCs w:val="26"/>
          <w:lang w:eastAsia="zh-CN"/>
        </w:rPr>
        <w:t xml:space="preserve"> акт</w:t>
      </w:r>
      <w:r w:rsidR="00887E14" w:rsidRPr="0081693D">
        <w:rPr>
          <w:sz w:val="26"/>
          <w:szCs w:val="26"/>
          <w:lang w:eastAsia="zh-CN"/>
        </w:rPr>
        <w:t>а</w:t>
      </w:r>
      <w:r w:rsidR="00803885" w:rsidRPr="0081693D">
        <w:rPr>
          <w:sz w:val="26"/>
          <w:szCs w:val="26"/>
          <w:lang w:eastAsia="uk-UA"/>
        </w:rPr>
        <w:t xml:space="preserve"> </w:t>
      </w:r>
      <w:r w:rsidRPr="0081693D">
        <w:rPr>
          <w:sz w:val="26"/>
          <w:szCs w:val="26"/>
          <w:lang w:eastAsia="uk-UA"/>
        </w:rPr>
        <w:t xml:space="preserve">тобто реалізація запропонованого </w:t>
      </w:r>
      <w:r w:rsidR="00005B05">
        <w:rPr>
          <w:sz w:val="26"/>
          <w:szCs w:val="26"/>
        </w:rPr>
        <w:t>проє</w:t>
      </w:r>
      <w:r w:rsidR="00511901" w:rsidRPr="0081693D">
        <w:rPr>
          <w:sz w:val="26"/>
          <w:szCs w:val="26"/>
        </w:rPr>
        <w:t>кту</w:t>
      </w:r>
      <w:r w:rsidR="004D06B0" w:rsidRPr="0081693D">
        <w:rPr>
          <w:sz w:val="26"/>
          <w:szCs w:val="26"/>
        </w:rPr>
        <w:t xml:space="preserve"> </w:t>
      </w:r>
      <w:r w:rsidR="00E26BFA" w:rsidRPr="0081693D">
        <w:rPr>
          <w:sz w:val="26"/>
          <w:szCs w:val="26"/>
        </w:rPr>
        <w:t>регуляторного</w:t>
      </w:r>
      <w:r w:rsidR="00E26BFA" w:rsidRPr="0081693D">
        <w:rPr>
          <w:sz w:val="26"/>
          <w:szCs w:val="26"/>
          <w:lang w:eastAsia="zh-CN"/>
        </w:rPr>
        <w:t xml:space="preserve"> акт</w:t>
      </w:r>
      <w:r w:rsidR="00887E14" w:rsidRPr="0081693D">
        <w:rPr>
          <w:sz w:val="26"/>
          <w:szCs w:val="26"/>
          <w:lang w:eastAsia="zh-CN"/>
        </w:rPr>
        <w:t>а</w:t>
      </w:r>
      <w:r w:rsidRPr="0081693D">
        <w:rPr>
          <w:sz w:val="26"/>
          <w:szCs w:val="26"/>
          <w:lang w:eastAsia="uk-UA"/>
        </w:rPr>
        <w:t xml:space="preserve"> не потребує додаткових матеріальних і фінансових витрат із Державного бюджету України.</w:t>
      </w:r>
    </w:p>
    <w:p w:rsidR="00D35CF4" w:rsidRPr="0081693D" w:rsidRDefault="00D35CF4" w:rsidP="00C954BC">
      <w:pPr>
        <w:pStyle w:val="a5"/>
        <w:ind w:firstLine="709"/>
        <w:rPr>
          <w:sz w:val="26"/>
          <w:szCs w:val="26"/>
          <w:shd w:val="clear" w:color="auto" w:fill="FFFFFF"/>
        </w:rPr>
      </w:pPr>
      <w:r w:rsidRPr="0081693D">
        <w:rPr>
          <w:rFonts w:eastAsia="Arial"/>
          <w:kern w:val="3"/>
          <w:sz w:val="26"/>
          <w:szCs w:val="26"/>
          <w:shd w:val="clear" w:color="auto" w:fill="FFFFFF"/>
          <w:lang w:eastAsia="zh-CN" w:bidi="hi-IN"/>
        </w:rPr>
        <w:t>Витрати на виконання вимог регуляторного акт</w:t>
      </w:r>
      <w:r w:rsidR="00887E14" w:rsidRPr="0081693D">
        <w:rPr>
          <w:rFonts w:eastAsia="Arial"/>
          <w:kern w:val="3"/>
          <w:sz w:val="26"/>
          <w:szCs w:val="26"/>
          <w:shd w:val="clear" w:color="auto" w:fill="FFFFFF"/>
          <w:lang w:eastAsia="zh-CN" w:bidi="hi-IN"/>
        </w:rPr>
        <w:t>а</w:t>
      </w:r>
      <w:r w:rsidRPr="0081693D">
        <w:rPr>
          <w:rFonts w:eastAsia="Arial"/>
          <w:kern w:val="3"/>
          <w:sz w:val="26"/>
          <w:szCs w:val="26"/>
          <w:shd w:val="clear" w:color="auto" w:fill="FFFFFF"/>
          <w:lang w:eastAsia="zh-CN" w:bidi="hi-IN"/>
        </w:rPr>
        <w:t xml:space="preserve"> для органу виконавчої влади не передбачаються, а тому розрахунок витрат згідно з додатком 3 до Методики проведення аналізу впливу регуляторного акт</w:t>
      </w:r>
      <w:r w:rsidR="00887E14" w:rsidRPr="0081693D">
        <w:rPr>
          <w:rFonts w:eastAsia="Arial"/>
          <w:kern w:val="3"/>
          <w:sz w:val="26"/>
          <w:szCs w:val="26"/>
          <w:shd w:val="clear" w:color="auto" w:fill="FFFFFF"/>
          <w:lang w:eastAsia="zh-CN" w:bidi="hi-IN"/>
        </w:rPr>
        <w:t>а</w:t>
      </w:r>
      <w:r w:rsidRPr="0081693D">
        <w:rPr>
          <w:rFonts w:eastAsia="Arial"/>
          <w:kern w:val="3"/>
          <w:sz w:val="26"/>
          <w:szCs w:val="26"/>
          <w:shd w:val="clear" w:color="auto" w:fill="FFFFFF"/>
          <w:lang w:eastAsia="zh-CN" w:bidi="hi-IN"/>
        </w:rPr>
        <w:t xml:space="preserve"> не проводився.</w:t>
      </w:r>
    </w:p>
    <w:p w:rsidR="00E31DA6" w:rsidRPr="0081693D" w:rsidRDefault="00E31DA6" w:rsidP="00C954BC">
      <w:pPr>
        <w:pStyle w:val="a5"/>
        <w:ind w:firstLine="709"/>
        <w:rPr>
          <w:sz w:val="26"/>
          <w:szCs w:val="26"/>
          <w:shd w:val="clear" w:color="auto" w:fill="FFFFFF"/>
        </w:rPr>
      </w:pPr>
      <w:r w:rsidRPr="0081693D">
        <w:rPr>
          <w:sz w:val="26"/>
          <w:szCs w:val="26"/>
          <w:shd w:val="clear" w:color="auto" w:fill="FFFFFF"/>
        </w:rPr>
        <w:t>Державне регулювання не передбачає утворення нового державного органу (або нового структурного підрозділу діючого органу).</w:t>
      </w:r>
    </w:p>
    <w:p w:rsidR="00C77297" w:rsidRPr="0081693D" w:rsidRDefault="00D35CF4" w:rsidP="00C954BC">
      <w:pPr>
        <w:pStyle w:val="a5"/>
        <w:ind w:firstLine="709"/>
        <w:rPr>
          <w:sz w:val="26"/>
          <w:szCs w:val="26"/>
          <w:lang w:eastAsia="uk-UA"/>
        </w:rPr>
      </w:pPr>
      <w:r w:rsidRPr="0081693D">
        <w:rPr>
          <w:rFonts w:eastAsia="Arial"/>
          <w:kern w:val="3"/>
          <w:sz w:val="26"/>
          <w:szCs w:val="26"/>
          <w:shd w:val="clear" w:color="auto" w:fill="FFFFFF"/>
          <w:lang w:eastAsia="zh-CN" w:bidi="hi-IN"/>
        </w:rPr>
        <w:t>Питома вага суб’єктів малого підприємництва у загальній кількості суб’єктів господарювання, на яких поширюється регулювання становить 0 %, що не перевищує 10 %, тому розрахунок витрат на запровадження державного регулювання для суб’єктів малого підприємництва згідно з додатком 4 до Методики проведення аналізу впливу регуляторного акт</w:t>
      </w:r>
      <w:r w:rsidR="00EE2F0D" w:rsidRPr="0081693D">
        <w:rPr>
          <w:rFonts w:eastAsia="Arial"/>
          <w:kern w:val="3"/>
          <w:sz w:val="26"/>
          <w:szCs w:val="26"/>
          <w:shd w:val="clear" w:color="auto" w:fill="FFFFFF"/>
          <w:lang w:eastAsia="zh-CN" w:bidi="hi-IN"/>
        </w:rPr>
        <w:t>а</w:t>
      </w:r>
      <w:r w:rsidRPr="0081693D">
        <w:rPr>
          <w:rFonts w:eastAsia="Arial"/>
          <w:kern w:val="3"/>
          <w:sz w:val="26"/>
          <w:szCs w:val="26"/>
          <w:shd w:val="clear" w:color="auto" w:fill="FFFFFF"/>
          <w:lang w:eastAsia="zh-CN" w:bidi="hi-IN"/>
        </w:rPr>
        <w:t xml:space="preserve"> (Тест малого підприємництва) не виконується.</w:t>
      </w:r>
    </w:p>
    <w:p w:rsidR="001506C3" w:rsidRPr="0081693D" w:rsidRDefault="001506C3" w:rsidP="00027159">
      <w:pPr>
        <w:pStyle w:val="a5"/>
        <w:ind w:firstLine="709"/>
        <w:jc w:val="center"/>
        <w:rPr>
          <w:sz w:val="26"/>
          <w:szCs w:val="26"/>
          <w:lang w:eastAsia="uk-UA"/>
        </w:rPr>
      </w:pPr>
    </w:p>
    <w:p w:rsidR="00C77297" w:rsidRPr="0081693D" w:rsidRDefault="00C77297" w:rsidP="00CC5601">
      <w:pPr>
        <w:pStyle w:val="a5"/>
        <w:ind w:firstLine="709"/>
        <w:jc w:val="center"/>
        <w:rPr>
          <w:b/>
          <w:sz w:val="26"/>
          <w:szCs w:val="26"/>
        </w:rPr>
      </w:pPr>
      <w:r w:rsidRPr="0081693D">
        <w:rPr>
          <w:b/>
          <w:sz w:val="26"/>
          <w:szCs w:val="26"/>
          <w:lang w:eastAsia="uk-UA"/>
        </w:rPr>
        <w:t>VII. Обґрунтування запропонованого</w:t>
      </w:r>
      <w:r w:rsidRPr="0081693D">
        <w:rPr>
          <w:b/>
          <w:sz w:val="26"/>
          <w:szCs w:val="26"/>
        </w:rPr>
        <w:t xml:space="preserve"> строку дії регуляторного акт</w:t>
      </w:r>
      <w:r w:rsidR="00887E14" w:rsidRPr="0081693D">
        <w:rPr>
          <w:b/>
          <w:sz w:val="26"/>
          <w:szCs w:val="26"/>
        </w:rPr>
        <w:t>а</w:t>
      </w:r>
    </w:p>
    <w:p w:rsidR="00895FCC" w:rsidRPr="0081693D" w:rsidRDefault="00895FCC" w:rsidP="00C77297">
      <w:pPr>
        <w:pStyle w:val="a5"/>
        <w:jc w:val="center"/>
        <w:rPr>
          <w:b/>
          <w:sz w:val="26"/>
          <w:szCs w:val="26"/>
        </w:rPr>
      </w:pPr>
    </w:p>
    <w:p w:rsidR="00BE5BF2" w:rsidRPr="0081693D" w:rsidRDefault="00BE5BF2" w:rsidP="00BE5BF2">
      <w:pPr>
        <w:suppressAutoHyphens/>
        <w:spacing w:after="0" w:line="240" w:lineRule="auto"/>
        <w:ind w:firstLine="709"/>
        <w:jc w:val="both"/>
        <w:rPr>
          <w:rFonts w:ascii="Times New Roman" w:hAnsi="Times New Roman"/>
          <w:sz w:val="26"/>
          <w:szCs w:val="26"/>
        </w:rPr>
      </w:pPr>
      <w:r w:rsidRPr="0081693D">
        <w:rPr>
          <w:rFonts w:ascii="Times New Roman" w:hAnsi="Times New Roman"/>
          <w:sz w:val="26"/>
          <w:szCs w:val="26"/>
        </w:rPr>
        <w:t>Ст</w:t>
      </w:r>
      <w:r w:rsidR="00C47922" w:rsidRPr="0081693D">
        <w:rPr>
          <w:rFonts w:ascii="Times New Roman" w:hAnsi="Times New Roman"/>
          <w:sz w:val="26"/>
          <w:szCs w:val="26"/>
        </w:rPr>
        <w:t xml:space="preserve">рок дії цього </w:t>
      </w:r>
      <w:r w:rsidR="00005B05">
        <w:rPr>
          <w:rFonts w:ascii="Times New Roman" w:hAnsi="Times New Roman"/>
          <w:sz w:val="26"/>
          <w:szCs w:val="26"/>
        </w:rPr>
        <w:t>проє</w:t>
      </w:r>
      <w:r w:rsidR="00511901" w:rsidRPr="0081693D">
        <w:rPr>
          <w:rFonts w:ascii="Times New Roman" w:hAnsi="Times New Roman"/>
          <w:sz w:val="26"/>
          <w:szCs w:val="26"/>
        </w:rPr>
        <w:t>кту</w:t>
      </w:r>
      <w:r w:rsidR="001A66A8" w:rsidRPr="0081693D">
        <w:rPr>
          <w:rFonts w:ascii="Times New Roman" w:hAnsi="Times New Roman"/>
          <w:sz w:val="26"/>
          <w:szCs w:val="26"/>
        </w:rPr>
        <w:t xml:space="preserve"> </w:t>
      </w:r>
      <w:r w:rsidR="00E26BFA" w:rsidRPr="0081693D">
        <w:rPr>
          <w:rFonts w:ascii="Times New Roman" w:hAnsi="Times New Roman"/>
          <w:sz w:val="26"/>
          <w:szCs w:val="26"/>
        </w:rPr>
        <w:t>регуляторного</w:t>
      </w:r>
      <w:r w:rsidR="00E26BFA" w:rsidRPr="0081693D">
        <w:rPr>
          <w:rFonts w:ascii="Times New Roman" w:hAnsi="Times New Roman"/>
          <w:sz w:val="26"/>
          <w:szCs w:val="26"/>
          <w:lang w:eastAsia="zh-CN"/>
        </w:rPr>
        <w:t xml:space="preserve"> акт</w:t>
      </w:r>
      <w:r w:rsidR="00887E14" w:rsidRPr="0081693D">
        <w:rPr>
          <w:rFonts w:ascii="Times New Roman" w:hAnsi="Times New Roman"/>
          <w:sz w:val="26"/>
          <w:szCs w:val="26"/>
          <w:lang w:eastAsia="zh-CN"/>
        </w:rPr>
        <w:t>а</w:t>
      </w:r>
      <w:r w:rsidR="001A66A8" w:rsidRPr="0081693D">
        <w:rPr>
          <w:rFonts w:ascii="Times New Roman" w:hAnsi="Times New Roman"/>
          <w:sz w:val="26"/>
          <w:szCs w:val="26"/>
          <w:lang w:eastAsia="zh-CN"/>
        </w:rPr>
        <w:t xml:space="preserve"> </w:t>
      </w:r>
      <w:r w:rsidRPr="0081693D">
        <w:rPr>
          <w:rFonts w:ascii="Times New Roman" w:hAnsi="Times New Roman"/>
          <w:sz w:val="26"/>
          <w:szCs w:val="26"/>
        </w:rPr>
        <w:t>запропоновано встановити на необмежений термін, ос</w:t>
      </w:r>
      <w:r w:rsidR="00FB0749" w:rsidRPr="0081693D">
        <w:rPr>
          <w:rFonts w:ascii="Times New Roman" w:hAnsi="Times New Roman"/>
          <w:sz w:val="26"/>
          <w:szCs w:val="26"/>
        </w:rPr>
        <w:t>кільки дія норм</w:t>
      </w:r>
      <w:r w:rsidR="009828D4" w:rsidRPr="0081693D">
        <w:rPr>
          <w:rFonts w:ascii="Times New Roman" w:hAnsi="Times New Roman"/>
          <w:sz w:val="26"/>
          <w:szCs w:val="26"/>
        </w:rPr>
        <w:t>ативно-правового акт</w:t>
      </w:r>
      <w:r w:rsidR="00887E14" w:rsidRPr="0081693D">
        <w:rPr>
          <w:rFonts w:ascii="Times New Roman" w:hAnsi="Times New Roman"/>
          <w:sz w:val="26"/>
          <w:szCs w:val="26"/>
        </w:rPr>
        <w:t>а</w:t>
      </w:r>
      <w:r w:rsidR="009828D4" w:rsidRPr="0081693D">
        <w:rPr>
          <w:rFonts w:ascii="Times New Roman" w:hAnsi="Times New Roman"/>
          <w:sz w:val="26"/>
          <w:szCs w:val="26"/>
        </w:rPr>
        <w:t xml:space="preserve"> з охорони праці </w:t>
      </w:r>
      <w:r w:rsidRPr="0081693D">
        <w:rPr>
          <w:rFonts w:ascii="Times New Roman" w:hAnsi="Times New Roman"/>
          <w:sz w:val="26"/>
          <w:szCs w:val="26"/>
        </w:rPr>
        <w:t xml:space="preserve">за часом не обмежена. </w:t>
      </w:r>
    </w:p>
    <w:p w:rsidR="00BE5BF2" w:rsidRPr="0081693D" w:rsidRDefault="00BE5BF2" w:rsidP="00BE5BF2">
      <w:pPr>
        <w:suppressAutoHyphens/>
        <w:spacing w:after="0" w:line="240" w:lineRule="auto"/>
        <w:ind w:firstLine="709"/>
        <w:jc w:val="both"/>
        <w:rPr>
          <w:rFonts w:ascii="Times New Roman" w:hAnsi="Times New Roman"/>
          <w:sz w:val="26"/>
          <w:szCs w:val="26"/>
        </w:rPr>
      </w:pPr>
      <w:r w:rsidRPr="0081693D">
        <w:rPr>
          <w:rFonts w:ascii="Times New Roman" w:hAnsi="Times New Roman"/>
          <w:sz w:val="26"/>
          <w:szCs w:val="26"/>
        </w:rPr>
        <w:t>Термін набрання чинн</w:t>
      </w:r>
      <w:r w:rsidR="00B85E79" w:rsidRPr="0081693D">
        <w:rPr>
          <w:rFonts w:ascii="Times New Roman" w:hAnsi="Times New Roman"/>
          <w:sz w:val="26"/>
          <w:szCs w:val="26"/>
        </w:rPr>
        <w:t xml:space="preserve">ості </w:t>
      </w:r>
      <w:r w:rsidR="00005B05">
        <w:rPr>
          <w:rFonts w:ascii="Times New Roman" w:hAnsi="Times New Roman"/>
          <w:sz w:val="26"/>
          <w:szCs w:val="26"/>
        </w:rPr>
        <w:t>проє</w:t>
      </w:r>
      <w:r w:rsidR="00511901" w:rsidRPr="0081693D">
        <w:rPr>
          <w:rFonts w:ascii="Times New Roman" w:hAnsi="Times New Roman"/>
          <w:sz w:val="26"/>
          <w:szCs w:val="26"/>
        </w:rPr>
        <w:t>кту</w:t>
      </w:r>
      <w:r w:rsidR="001A66A8" w:rsidRPr="0081693D">
        <w:rPr>
          <w:rFonts w:ascii="Times New Roman" w:hAnsi="Times New Roman"/>
          <w:sz w:val="26"/>
          <w:szCs w:val="26"/>
        </w:rPr>
        <w:t xml:space="preserve"> </w:t>
      </w:r>
      <w:r w:rsidR="00E26BFA" w:rsidRPr="0081693D">
        <w:rPr>
          <w:rFonts w:ascii="Times New Roman" w:hAnsi="Times New Roman"/>
          <w:sz w:val="26"/>
          <w:szCs w:val="26"/>
        </w:rPr>
        <w:t>регуляторного</w:t>
      </w:r>
      <w:r w:rsidR="00E26BFA" w:rsidRPr="0081693D">
        <w:rPr>
          <w:rFonts w:ascii="Times New Roman" w:hAnsi="Times New Roman"/>
          <w:sz w:val="26"/>
          <w:szCs w:val="26"/>
          <w:lang w:eastAsia="zh-CN"/>
        </w:rPr>
        <w:t xml:space="preserve"> акт</w:t>
      </w:r>
      <w:r w:rsidR="00887E14" w:rsidRPr="0081693D">
        <w:rPr>
          <w:rFonts w:ascii="Times New Roman" w:hAnsi="Times New Roman"/>
          <w:sz w:val="26"/>
          <w:szCs w:val="26"/>
          <w:lang w:eastAsia="zh-CN"/>
        </w:rPr>
        <w:t>а</w:t>
      </w:r>
      <w:r w:rsidR="00B85E79" w:rsidRPr="0081693D">
        <w:rPr>
          <w:rFonts w:ascii="Times New Roman" w:hAnsi="Times New Roman"/>
          <w:sz w:val="26"/>
          <w:szCs w:val="26"/>
        </w:rPr>
        <w:t xml:space="preserve"> – </w:t>
      </w:r>
      <w:r w:rsidRPr="0081693D">
        <w:rPr>
          <w:rFonts w:ascii="Times New Roman" w:hAnsi="Times New Roman"/>
          <w:sz w:val="26"/>
          <w:szCs w:val="26"/>
        </w:rPr>
        <w:t xml:space="preserve">з дня його </w:t>
      </w:r>
      <w:r w:rsidR="00C47922" w:rsidRPr="0081693D">
        <w:rPr>
          <w:rFonts w:ascii="Times New Roman" w:hAnsi="Times New Roman"/>
          <w:sz w:val="26"/>
          <w:szCs w:val="26"/>
        </w:rPr>
        <w:t xml:space="preserve">офіційного </w:t>
      </w:r>
      <w:r w:rsidRPr="0081693D">
        <w:rPr>
          <w:rFonts w:ascii="Times New Roman" w:hAnsi="Times New Roman"/>
          <w:sz w:val="26"/>
          <w:szCs w:val="26"/>
        </w:rPr>
        <w:t>опублікування.</w:t>
      </w:r>
    </w:p>
    <w:p w:rsidR="00253F94" w:rsidRPr="0081693D" w:rsidRDefault="00253F94" w:rsidP="00EE3F45">
      <w:pPr>
        <w:suppressAutoHyphens/>
        <w:spacing w:after="0" w:line="240" w:lineRule="auto"/>
        <w:ind w:firstLine="709"/>
        <w:jc w:val="both"/>
        <w:rPr>
          <w:rFonts w:ascii="Times New Roman" w:hAnsi="Times New Roman"/>
          <w:sz w:val="26"/>
          <w:szCs w:val="26"/>
        </w:rPr>
      </w:pPr>
    </w:p>
    <w:p w:rsidR="00F25A01" w:rsidRDefault="00F25A01" w:rsidP="00CC5601">
      <w:pPr>
        <w:suppressAutoHyphens/>
        <w:spacing w:after="0" w:line="240" w:lineRule="auto"/>
        <w:ind w:firstLine="709"/>
        <w:jc w:val="center"/>
        <w:rPr>
          <w:rFonts w:ascii="Times New Roman" w:hAnsi="Times New Roman"/>
          <w:b/>
          <w:sz w:val="26"/>
          <w:szCs w:val="26"/>
          <w:lang w:eastAsia="uk-UA"/>
        </w:rPr>
      </w:pPr>
      <w:r w:rsidRPr="0081693D">
        <w:rPr>
          <w:rFonts w:ascii="Times New Roman" w:hAnsi="Times New Roman"/>
          <w:b/>
          <w:sz w:val="26"/>
          <w:szCs w:val="26"/>
          <w:lang w:eastAsia="uk-UA"/>
        </w:rPr>
        <w:t>VIII. Визначення показників результативності дії регуляторного акт</w:t>
      </w:r>
      <w:r w:rsidR="00887E14" w:rsidRPr="0081693D">
        <w:rPr>
          <w:rFonts w:ascii="Times New Roman" w:hAnsi="Times New Roman"/>
          <w:b/>
          <w:sz w:val="26"/>
          <w:szCs w:val="26"/>
          <w:lang w:eastAsia="uk-UA"/>
        </w:rPr>
        <w:t>а</w:t>
      </w:r>
    </w:p>
    <w:p w:rsidR="001B5D16" w:rsidRPr="0081693D" w:rsidRDefault="001B5D16" w:rsidP="00CC5601">
      <w:pPr>
        <w:suppressAutoHyphens/>
        <w:spacing w:after="0" w:line="240" w:lineRule="auto"/>
        <w:ind w:firstLine="709"/>
        <w:jc w:val="center"/>
        <w:rPr>
          <w:rFonts w:ascii="Times New Roman" w:hAnsi="Times New Roman"/>
          <w:b/>
          <w:sz w:val="26"/>
          <w:szCs w:val="26"/>
        </w:rPr>
      </w:pPr>
    </w:p>
    <w:p w:rsidR="002863D3" w:rsidRPr="0081693D" w:rsidRDefault="002863D3" w:rsidP="002863D3">
      <w:pPr>
        <w:spacing w:after="0" w:line="240" w:lineRule="auto"/>
        <w:ind w:firstLine="540"/>
        <w:jc w:val="both"/>
        <w:rPr>
          <w:rFonts w:ascii="Times New Roman" w:hAnsi="Times New Roman"/>
          <w:sz w:val="26"/>
          <w:szCs w:val="26"/>
          <w:lang w:eastAsia="uk-UA"/>
        </w:rPr>
      </w:pPr>
      <w:r w:rsidRPr="0081693D">
        <w:rPr>
          <w:rFonts w:ascii="Times New Roman" w:hAnsi="Times New Roman"/>
          <w:sz w:val="26"/>
          <w:szCs w:val="26"/>
          <w:lang w:eastAsia="uk-UA"/>
        </w:rPr>
        <w:t>Досягнення цілі державного регулювання, задля якого пропонується регуляторний акт, може бути охарактеризовано наступними кількісними та якісними показниками, значення яких має змінитися за вимірюваний період:</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798"/>
        <w:gridCol w:w="3795"/>
        <w:gridCol w:w="1448"/>
        <w:gridCol w:w="3430"/>
      </w:tblGrid>
      <w:tr w:rsidR="00890F41" w:rsidRPr="0081693D" w:rsidTr="002863D3">
        <w:trPr>
          <w:tblCellSpacing w:w="0" w:type="dxa"/>
        </w:trPr>
        <w:tc>
          <w:tcPr>
            <w:tcW w:w="79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2863D3" w:rsidRPr="0081693D" w:rsidRDefault="002863D3" w:rsidP="002863D3">
            <w:pPr>
              <w:spacing w:after="0" w:line="240" w:lineRule="auto"/>
              <w:jc w:val="center"/>
              <w:rPr>
                <w:rFonts w:ascii="Times New Roman" w:hAnsi="Times New Roman"/>
                <w:sz w:val="26"/>
                <w:szCs w:val="26"/>
                <w:lang w:eastAsia="uk-UA"/>
              </w:rPr>
            </w:pPr>
            <w:r w:rsidRPr="0081693D">
              <w:rPr>
                <w:rFonts w:ascii="Times New Roman" w:hAnsi="Times New Roman"/>
                <w:sz w:val="26"/>
                <w:szCs w:val="26"/>
                <w:lang w:eastAsia="uk-UA"/>
              </w:rPr>
              <w:lastRenderedPageBreak/>
              <w:t> </w:t>
            </w:r>
            <w:r w:rsidRPr="0081693D">
              <w:rPr>
                <w:rFonts w:ascii="Times New Roman" w:hAnsi="Times New Roman"/>
                <w:b/>
                <w:bCs/>
                <w:sz w:val="26"/>
                <w:szCs w:val="26"/>
                <w:lang w:eastAsia="uk-UA"/>
              </w:rPr>
              <w:t>№</w:t>
            </w:r>
          </w:p>
        </w:tc>
        <w:tc>
          <w:tcPr>
            <w:tcW w:w="37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2863D3" w:rsidRPr="0081693D" w:rsidRDefault="002863D3" w:rsidP="002863D3">
            <w:pPr>
              <w:spacing w:after="0" w:line="240" w:lineRule="auto"/>
              <w:rPr>
                <w:rFonts w:ascii="Times New Roman" w:hAnsi="Times New Roman"/>
                <w:sz w:val="26"/>
                <w:szCs w:val="26"/>
                <w:lang w:eastAsia="uk-UA"/>
              </w:rPr>
            </w:pPr>
            <w:r w:rsidRPr="0081693D">
              <w:rPr>
                <w:rFonts w:ascii="Times New Roman" w:hAnsi="Times New Roman"/>
                <w:b/>
                <w:bCs/>
                <w:sz w:val="26"/>
                <w:szCs w:val="26"/>
                <w:lang w:eastAsia="uk-UA"/>
              </w:rPr>
              <w:t>Назва показника</w:t>
            </w:r>
          </w:p>
        </w:tc>
        <w:tc>
          <w:tcPr>
            <w:tcW w:w="14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2863D3" w:rsidRPr="0081693D" w:rsidRDefault="002863D3" w:rsidP="002863D3">
            <w:pPr>
              <w:spacing w:after="0" w:line="240" w:lineRule="auto"/>
              <w:jc w:val="center"/>
              <w:rPr>
                <w:rFonts w:ascii="Times New Roman" w:hAnsi="Times New Roman"/>
                <w:sz w:val="26"/>
                <w:szCs w:val="26"/>
                <w:lang w:eastAsia="uk-UA"/>
              </w:rPr>
            </w:pPr>
            <w:r w:rsidRPr="0081693D">
              <w:rPr>
                <w:rFonts w:ascii="Times New Roman" w:hAnsi="Times New Roman"/>
                <w:b/>
                <w:bCs/>
                <w:sz w:val="26"/>
                <w:szCs w:val="26"/>
                <w:lang w:eastAsia="uk-UA"/>
              </w:rPr>
              <w:t>Одиниця виміру</w:t>
            </w:r>
          </w:p>
        </w:tc>
        <w:tc>
          <w:tcPr>
            <w:tcW w:w="34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2863D3" w:rsidRPr="0081693D" w:rsidRDefault="002863D3" w:rsidP="002863D3">
            <w:pPr>
              <w:spacing w:after="0" w:line="240" w:lineRule="auto"/>
              <w:jc w:val="center"/>
              <w:rPr>
                <w:rFonts w:ascii="Times New Roman" w:hAnsi="Times New Roman"/>
                <w:sz w:val="26"/>
                <w:szCs w:val="26"/>
                <w:lang w:eastAsia="uk-UA"/>
              </w:rPr>
            </w:pPr>
            <w:r w:rsidRPr="0081693D">
              <w:rPr>
                <w:rFonts w:ascii="Times New Roman" w:hAnsi="Times New Roman"/>
                <w:b/>
                <w:bCs/>
                <w:sz w:val="26"/>
                <w:szCs w:val="26"/>
                <w:lang w:eastAsia="uk-UA"/>
              </w:rPr>
              <w:t>1 рік</w:t>
            </w:r>
          </w:p>
        </w:tc>
      </w:tr>
      <w:tr w:rsidR="00890F41" w:rsidRPr="0081693D" w:rsidTr="002863D3">
        <w:trPr>
          <w:tblCellSpacing w:w="0" w:type="dxa"/>
        </w:trPr>
        <w:tc>
          <w:tcPr>
            <w:tcW w:w="798"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2863D3" w:rsidRPr="0081693D" w:rsidRDefault="002863D3" w:rsidP="002863D3">
            <w:pPr>
              <w:spacing w:after="0" w:line="240" w:lineRule="auto"/>
              <w:jc w:val="center"/>
              <w:rPr>
                <w:rFonts w:ascii="Times New Roman" w:hAnsi="Times New Roman"/>
                <w:sz w:val="26"/>
                <w:szCs w:val="26"/>
                <w:lang w:eastAsia="uk-UA"/>
              </w:rPr>
            </w:pPr>
            <w:r w:rsidRPr="0081693D">
              <w:rPr>
                <w:rFonts w:ascii="Times New Roman" w:hAnsi="Times New Roman"/>
                <w:sz w:val="26"/>
                <w:szCs w:val="26"/>
                <w:lang w:eastAsia="uk-UA"/>
              </w:rPr>
              <w:t>1</w:t>
            </w:r>
          </w:p>
        </w:tc>
        <w:tc>
          <w:tcPr>
            <w:tcW w:w="37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2863D3" w:rsidRPr="0081693D" w:rsidRDefault="002863D3" w:rsidP="002863D3">
            <w:pPr>
              <w:spacing w:after="0" w:line="240" w:lineRule="auto"/>
              <w:rPr>
                <w:rFonts w:ascii="Times New Roman" w:hAnsi="Times New Roman"/>
                <w:sz w:val="26"/>
                <w:szCs w:val="26"/>
                <w:lang w:eastAsia="uk-UA"/>
              </w:rPr>
            </w:pPr>
            <w:r w:rsidRPr="0081693D">
              <w:rPr>
                <w:rFonts w:ascii="Times New Roman" w:hAnsi="Times New Roman"/>
                <w:sz w:val="26"/>
                <w:szCs w:val="26"/>
                <w:lang w:eastAsia="uk-UA"/>
              </w:rPr>
              <w:t>Розмір надходжень до державного бюджету, пов`язаних з дією акта</w:t>
            </w:r>
          </w:p>
        </w:tc>
        <w:tc>
          <w:tcPr>
            <w:tcW w:w="14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2863D3" w:rsidRPr="0081693D" w:rsidRDefault="002863D3" w:rsidP="002863D3">
            <w:pPr>
              <w:spacing w:after="0" w:line="240" w:lineRule="auto"/>
              <w:jc w:val="center"/>
              <w:rPr>
                <w:rFonts w:ascii="Times New Roman" w:hAnsi="Times New Roman"/>
                <w:sz w:val="26"/>
                <w:szCs w:val="26"/>
                <w:lang w:eastAsia="uk-UA"/>
              </w:rPr>
            </w:pPr>
            <w:r w:rsidRPr="0081693D">
              <w:rPr>
                <w:rFonts w:ascii="Times New Roman" w:hAnsi="Times New Roman"/>
                <w:sz w:val="26"/>
                <w:szCs w:val="26"/>
                <w:lang w:eastAsia="uk-UA"/>
              </w:rPr>
              <w:t>грн.</w:t>
            </w:r>
          </w:p>
        </w:tc>
        <w:tc>
          <w:tcPr>
            <w:tcW w:w="34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2863D3" w:rsidRPr="0081693D" w:rsidRDefault="002863D3" w:rsidP="002863D3">
            <w:pPr>
              <w:spacing w:after="0" w:line="240" w:lineRule="auto"/>
              <w:jc w:val="center"/>
              <w:rPr>
                <w:rFonts w:ascii="Times New Roman" w:hAnsi="Times New Roman"/>
                <w:sz w:val="26"/>
                <w:szCs w:val="26"/>
                <w:lang w:eastAsia="uk-UA"/>
              </w:rPr>
            </w:pPr>
            <w:r w:rsidRPr="0081693D">
              <w:rPr>
                <w:rFonts w:ascii="Times New Roman" w:hAnsi="Times New Roman"/>
                <w:sz w:val="26"/>
                <w:szCs w:val="26"/>
                <w:lang w:eastAsia="uk-UA"/>
              </w:rPr>
              <w:t>00</w:t>
            </w:r>
          </w:p>
        </w:tc>
      </w:tr>
      <w:tr w:rsidR="00890F41" w:rsidRPr="0081693D" w:rsidTr="002863D3">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3D3" w:rsidRPr="0081693D" w:rsidRDefault="002863D3" w:rsidP="002863D3">
            <w:pPr>
              <w:spacing w:after="0" w:line="240" w:lineRule="auto"/>
              <w:jc w:val="center"/>
              <w:rPr>
                <w:rFonts w:ascii="Times New Roman" w:hAnsi="Times New Roman"/>
                <w:sz w:val="26"/>
                <w:szCs w:val="26"/>
                <w:lang w:eastAsia="uk-UA"/>
              </w:rPr>
            </w:pPr>
          </w:p>
        </w:tc>
        <w:tc>
          <w:tcPr>
            <w:tcW w:w="37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2863D3" w:rsidRPr="0081693D" w:rsidRDefault="002863D3" w:rsidP="002863D3">
            <w:pPr>
              <w:spacing w:after="0" w:line="240" w:lineRule="auto"/>
              <w:rPr>
                <w:rFonts w:ascii="Times New Roman" w:hAnsi="Times New Roman"/>
                <w:sz w:val="26"/>
                <w:szCs w:val="26"/>
                <w:lang w:eastAsia="uk-UA"/>
              </w:rPr>
            </w:pPr>
            <w:r w:rsidRPr="0081693D">
              <w:rPr>
                <w:rFonts w:ascii="Times New Roman" w:hAnsi="Times New Roman"/>
                <w:sz w:val="26"/>
                <w:szCs w:val="26"/>
                <w:lang w:eastAsia="uk-UA"/>
              </w:rPr>
              <w:t>Розмір надходжень до місцевих бюджетів, пов`язаних з дією акта</w:t>
            </w:r>
          </w:p>
        </w:tc>
        <w:tc>
          <w:tcPr>
            <w:tcW w:w="14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2863D3" w:rsidRPr="0081693D" w:rsidRDefault="002863D3" w:rsidP="002863D3">
            <w:pPr>
              <w:spacing w:after="0" w:line="240" w:lineRule="auto"/>
              <w:jc w:val="center"/>
              <w:rPr>
                <w:rFonts w:ascii="Times New Roman" w:hAnsi="Times New Roman"/>
                <w:sz w:val="26"/>
                <w:szCs w:val="26"/>
                <w:lang w:eastAsia="uk-UA"/>
              </w:rPr>
            </w:pPr>
            <w:r w:rsidRPr="0081693D">
              <w:rPr>
                <w:rFonts w:ascii="Times New Roman" w:hAnsi="Times New Roman"/>
                <w:sz w:val="26"/>
                <w:szCs w:val="26"/>
                <w:lang w:eastAsia="uk-UA"/>
              </w:rPr>
              <w:t>грн.</w:t>
            </w:r>
          </w:p>
        </w:tc>
        <w:tc>
          <w:tcPr>
            <w:tcW w:w="34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2863D3" w:rsidRPr="0081693D" w:rsidRDefault="002863D3" w:rsidP="002863D3">
            <w:pPr>
              <w:spacing w:after="0" w:line="240" w:lineRule="auto"/>
              <w:jc w:val="center"/>
              <w:rPr>
                <w:rFonts w:ascii="Times New Roman" w:hAnsi="Times New Roman"/>
                <w:sz w:val="26"/>
                <w:szCs w:val="26"/>
                <w:lang w:eastAsia="uk-UA"/>
              </w:rPr>
            </w:pPr>
            <w:r w:rsidRPr="0081693D">
              <w:rPr>
                <w:rFonts w:ascii="Times New Roman" w:hAnsi="Times New Roman"/>
                <w:sz w:val="26"/>
                <w:szCs w:val="26"/>
                <w:lang w:eastAsia="uk-UA"/>
              </w:rPr>
              <w:t>00</w:t>
            </w:r>
          </w:p>
        </w:tc>
      </w:tr>
      <w:tr w:rsidR="00890F41" w:rsidRPr="0081693D" w:rsidTr="002863D3">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63D3" w:rsidRPr="0081693D" w:rsidRDefault="002863D3" w:rsidP="002863D3">
            <w:pPr>
              <w:spacing w:after="0" w:line="240" w:lineRule="auto"/>
              <w:jc w:val="center"/>
              <w:rPr>
                <w:rFonts w:ascii="Times New Roman" w:hAnsi="Times New Roman"/>
                <w:sz w:val="26"/>
                <w:szCs w:val="26"/>
                <w:lang w:eastAsia="uk-UA"/>
              </w:rPr>
            </w:pPr>
          </w:p>
        </w:tc>
        <w:tc>
          <w:tcPr>
            <w:tcW w:w="37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2863D3" w:rsidRPr="0081693D" w:rsidRDefault="002863D3" w:rsidP="002863D3">
            <w:pPr>
              <w:spacing w:after="0" w:line="240" w:lineRule="auto"/>
              <w:rPr>
                <w:rFonts w:ascii="Times New Roman" w:hAnsi="Times New Roman"/>
                <w:sz w:val="26"/>
                <w:szCs w:val="26"/>
                <w:lang w:eastAsia="uk-UA"/>
              </w:rPr>
            </w:pPr>
            <w:r w:rsidRPr="0081693D">
              <w:rPr>
                <w:rFonts w:ascii="Times New Roman" w:hAnsi="Times New Roman"/>
                <w:sz w:val="26"/>
                <w:szCs w:val="26"/>
                <w:lang w:eastAsia="uk-UA"/>
              </w:rPr>
              <w:t>Розмір надходжень до цільового фонду, пов`язаних з дією акта</w:t>
            </w:r>
          </w:p>
        </w:tc>
        <w:tc>
          <w:tcPr>
            <w:tcW w:w="14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2863D3" w:rsidRPr="0081693D" w:rsidRDefault="002863D3" w:rsidP="002863D3">
            <w:pPr>
              <w:spacing w:after="0" w:line="240" w:lineRule="auto"/>
              <w:jc w:val="center"/>
              <w:rPr>
                <w:rFonts w:ascii="Times New Roman" w:hAnsi="Times New Roman"/>
                <w:sz w:val="26"/>
                <w:szCs w:val="26"/>
                <w:lang w:eastAsia="uk-UA"/>
              </w:rPr>
            </w:pPr>
            <w:r w:rsidRPr="0081693D">
              <w:rPr>
                <w:rFonts w:ascii="Times New Roman" w:hAnsi="Times New Roman"/>
                <w:sz w:val="26"/>
                <w:szCs w:val="26"/>
                <w:lang w:eastAsia="uk-UA"/>
              </w:rPr>
              <w:t>грн.</w:t>
            </w:r>
          </w:p>
        </w:tc>
        <w:tc>
          <w:tcPr>
            <w:tcW w:w="34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2863D3" w:rsidRPr="0081693D" w:rsidRDefault="002863D3" w:rsidP="002863D3">
            <w:pPr>
              <w:spacing w:after="0" w:line="240" w:lineRule="auto"/>
              <w:jc w:val="center"/>
              <w:rPr>
                <w:rFonts w:ascii="Times New Roman" w:hAnsi="Times New Roman"/>
                <w:sz w:val="26"/>
                <w:szCs w:val="26"/>
                <w:lang w:eastAsia="uk-UA"/>
              </w:rPr>
            </w:pPr>
            <w:r w:rsidRPr="0081693D">
              <w:rPr>
                <w:rFonts w:ascii="Times New Roman" w:hAnsi="Times New Roman"/>
                <w:sz w:val="26"/>
                <w:szCs w:val="26"/>
                <w:lang w:eastAsia="uk-UA"/>
              </w:rPr>
              <w:t>00</w:t>
            </w:r>
          </w:p>
        </w:tc>
      </w:tr>
      <w:tr w:rsidR="00890F41" w:rsidRPr="0081693D" w:rsidTr="002863D3">
        <w:trPr>
          <w:tblCellSpacing w:w="0" w:type="dxa"/>
        </w:trPr>
        <w:tc>
          <w:tcPr>
            <w:tcW w:w="79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2863D3" w:rsidRPr="0081693D" w:rsidRDefault="002863D3" w:rsidP="002863D3">
            <w:pPr>
              <w:spacing w:after="0" w:line="240" w:lineRule="auto"/>
              <w:jc w:val="center"/>
              <w:rPr>
                <w:rFonts w:ascii="Times New Roman" w:hAnsi="Times New Roman"/>
                <w:sz w:val="26"/>
                <w:szCs w:val="26"/>
                <w:lang w:eastAsia="uk-UA"/>
              </w:rPr>
            </w:pPr>
            <w:r w:rsidRPr="0081693D">
              <w:rPr>
                <w:rFonts w:ascii="Times New Roman" w:hAnsi="Times New Roman"/>
                <w:sz w:val="26"/>
                <w:szCs w:val="26"/>
                <w:lang w:eastAsia="uk-UA"/>
              </w:rPr>
              <w:t>2</w:t>
            </w:r>
          </w:p>
        </w:tc>
        <w:tc>
          <w:tcPr>
            <w:tcW w:w="37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2863D3" w:rsidRPr="0081693D" w:rsidRDefault="002863D3" w:rsidP="002863D3">
            <w:pPr>
              <w:spacing w:after="0" w:line="240" w:lineRule="auto"/>
              <w:rPr>
                <w:rFonts w:ascii="Times New Roman" w:hAnsi="Times New Roman"/>
                <w:sz w:val="26"/>
                <w:szCs w:val="26"/>
                <w:lang w:eastAsia="uk-UA"/>
              </w:rPr>
            </w:pPr>
            <w:r w:rsidRPr="0081693D">
              <w:rPr>
                <w:rFonts w:ascii="Times New Roman" w:hAnsi="Times New Roman"/>
                <w:sz w:val="26"/>
                <w:szCs w:val="26"/>
                <w:lang w:eastAsia="uk-UA"/>
              </w:rPr>
              <w:t>Кількість суб`єктів господарювання та/або фізичних осіб, на яких поширюватиметься дія акта</w:t>
            </w:r>
          </w:p>
        </w:tc>
        <w:tc>
          <w:tcPr>
            <w:tcW w:w="14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2863D3" w:rsidRPr="0081693D" w:rsidRDefault="002863D3" w:rsidP="002863D3">
            <w:pPr>
              <w:spacing w:after="0" w:line="240" w:lineRule="auto"/>
              <w:jc w:val="center"/>
              <w:rPr>
                <w:rFonts w:ascii="Times New Roman" w:hAnsi="Times New Roman"/>
                <w:sz w:val="26"/>
                <w:szCs w:val="26"/>
                <w:lang w:eastAsia="uk-UA"/>
              </w:rPr>
            </w:pPr>
            <w:r w:rsidRPr="0081693D">
              <w:rPr>
                <w:rFonts w:ascii="Times New Roman" w:hAnsi="Times New Roman"/>
                <w:sz w:val="26"/>
                <w:szCs w:val="26"/>
                <w:lang w:eastAsia="uk-UA"/>
              </w:rPr>
              <w:t>од.</w:t>
            </w:r>
          </w:p>
        </w:tc>
        <w:tc>
          <w:tcPr>
            <w:tcW w:w="34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2863D3" w:rsidRPr="007340D3" w:rsidRDefault="00CC2298" w:rsidP="002863D3">
            <w:pPr>
              <w:spacing w:after="0" w:line="360" w:lineRule="auto"/>
              <w:jc w:val="center"/>
              <w:rPr>
                <w:rFonts w:ascii="Times New Roman" w:hAnsi="Times New Roman"/>
                <w:sz w:val="26"/>
                <w:szCs w:val="26"/>
                <w:lang w:eastAsia="uk-UA"/>
              </w:rPr>
            </w:pPr>
            <w:r w:rsidRPr="007340D3">
              <w:rPr>
                <w:rFonts w:ascii="Times New Roman" w:hAnsi="Times New Roman"/>
                <w:sz w:val="26"/>
                <w:szCs w:val="26"/>
                <w:lang w:eastAsia="uk-UA"/>
              </w:rPr>
              <w:t>40</w:t>
            </w:r>
          </w:p>
        </w:tc>
      </w:tr>
      <w:tr w:rsidR="00890F41" w:rsidRPr="0081693D" w:rsidTr="002863D3">
        <w:trPr>
          <w:tblCellSpacing w:w="0" w:type="dxa"/>
        </w:trPr>
        <w:tc>
          <w:tcPr>
            <w:tcW w:w="79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2863D3" w:rsidRPr="0081693D" w:rsidRDefault="002863D3" w:rsidP="002863D3">
            <w:pPr>
              <w:spacing w:after="0" w:line="240" w:lineRule="auto"/>
              <w:jc w:val="center"/>
              <w:rPr>
                <w:rFonts w:ascii="Times New Roman" w:hAnsi="Times New Roman"/>
                <w:sz w:val="26"/>
                <w:szCs w:val="26"/>
                <w:lang w:eastAsia="uk-UA"/>
              </w:rPr>
            </w:pPr>
            <w:r w:rsidRPr="0081693D">
              <w:rPr>
                <w:rFonts w:ascii="Times New Roman" w:hAnsi="Times New Roman"/>
                <w:sz w:val="26"/>
                <w:szCs w:val="26"/>
                <w:lang w:eastAsia="uk-UA"/>
              </w:rPr>
              <w:t>3</w:t>
            </w:r>
          </w:p>
        </w:tc>
        <w:tc>
          <w:tcPr>
            <w:tcW w:w="37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2863D3" w:rsidRPr="0081693D" w:rsidRDefault="002863D3" w:rsidP="002863D3">
            <w:pPr>
              <w:spacing w:after="0" w:line="240" w:lineRule="auto"/>
              <w:rPr>
                <w:rFonts w:ascii="Times New Roman" w:hAnsi="Times New Roman"/>
                <w:sz w:val="26"/>
                <w:szCs w:val="26"/>
                <w:lang w:eastAsia="uk-UA"/>
              </w:rPr>
            </w:pPr>
            <w:r w:rsidRPr="0081693D">
              <w:rPr>
                <w:rFonts w:ascii="Times New Roman" w:hAnsi="Times New Roman"/>
                <w:sz w:val="26"/>
                <w:szCs w:val="26"/>
                <w:lang w:eastAsia="uk-UA"/>
              </w:rPr>
              <w:t>Розмір коштів, що витрачатимуться суб`єктами господарювання та/або фізичними особами, пов`язаними з виконанням вимог акта</w:t>
            </w:r>
          </w:p>
        </w:tc>
        <w:tc>
          <w:tcPr>
            <w:tcW w:w="14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2863D3" w:rsidRPr="0081693D" w:rsidRDefault="002863D3" w:rsidP="002863D3">
            <w:pPr>
              <w:spacing w:after="0" w:line="240" w:lineRule="auto"/>
              <w:jc w:val="center"/>
              <w:rPr>
                <w:rFonts w:ascii="Times New Roman" w:hAnsi="Times New Roman"/>
                <w:sz w:val="26"/>
                <w:szCs w:val="26"/>
                <w:lang w:eastAsia="uk-UA"/>
              </w:rPr>
            </w:pPr>
            <w:r w:rsidRPr="0081693D">
              <w:rPr>
                <w:rFonts w:ascii="Times New Roman" w:hAnsi="Times New Roman"/>
                <w:sz w:val="26"/>
                <w:szCs w:val="26"/>
                <w:lang w:eastAsia="uk-UA"/>
              </w:rPr>
              <w:t>грн.</w:t>
            </w:r>
          </w:p>
        </w:tc>
        <w:tc>
          <w:tcPr>
            <w:tcW w:w="34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2863D3" w:rsidRPr="007340D3" w:rsidRDefault="00CC2298" w:rsidP="002863D3">
            <w:pPr>
              <w:spacing w:after="0" w:line="240" w:lineRule="auto"/>
              <w:jc w:val="center"/>
              <w:rPr>
                <w:rFonts w:ascii="Times New Roman" w:hAnsi="Times New Roman"/>
                <w:sz w:val="26"/>
                <w:szCs w:val="26"/>
                <w:lang w:eastAsia="uk-UA"/>
              </w:rPr>
            </w:pPr>
            <w:r w:rsidRPr="007340D3">
              <w:rPr>
                <w:rFonts w:ascii="Times New Roman" w:hAnsi="Times New Roman"/>
                <w:sz w:val="26"/>
                <w:szCs w:val="26"/>
              </w:rPr>
              <w:t>86880</w:t>
            </w:r>
          </w:p>
        </w:tc>
      </w:tr>
      <w:tr w:rsidR="00890F41" w:rsidRPr="0081693D" w:rsidTr="00340AA4">
        <w:trPr>
          <w:tblCellSpacing w:w="0" w:type="dxa"/>
        </w:trPr>
        <w:tc>
          <w:tcPr>
            <w:tcW w:w="798" w:type="dxa"/>
            <w:tcBorders>
              <w:top w:val="single" w:sz="4" w:space="0" w:color="000000"/>
              <w:left w:val="single" w:sz="4" w:space="0" w:color="auto"/>
              <w:bottom w:val="single" w:sz="4" w:space="0" w:color="auto"/>
              <w:right w:val="single" w:sz="4" w:space="0" w:color="000000"/>
            </w:tcBorders>
            <w:tcMar>
              <w:top w:w="57" w:type="dxa"/>
              <w:left w:w="57" w:type="dxa"/>
              <w:bottom w:w="57" w:type="dxa"/>
              <w:right w:w="57" w:type="dxa"/>
            </w:tcMar>
            <w:vAlign w:val="center"/>
            <w:hideMark/>
          </w:tcPr>
          <w:p w:rsidR="002863D3" w:rsidRPr="0081693D" w:rsidRDefault="002863D3" w:rsidP="002863D3">
            <w:pPr>
              <w:spacing w:after="0" w:line="240" w:lineRule="auto"/>
              <w:jc w:val="center"/>
              <w:rPr>
                <w:rFonts w:ascii="Times New Roman" w:hAnsi="Times New Roman"/>
                <w:sz w:val="26"/>
                <w:szCs w:val="26"/>
                <w:lang w:eastAsia="uk-UA"/>
              </w:rPr>
            </w:pPr>
            <w:r w:rsidRPr="0081693D">
              <w:rPr>
                <w:rFonts w:ascii="Times New Roman" w:hAnsi="Times New Roman"/>
                <w:sz w:val="26"/>
                <w:szCs w:val="26"/>
                <w:lang w:eastAsia="uk-UA"/>
              </w:rPr>
              <w:t>4</w:t>
            </w:r>
          </w:p>
        </w:tc>
        <w:tc>
          <w:tcPr>
            <w:tcW w:w="3795"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hideMark/>
          </w:tcPr>
          <w:p w:rsidR="002863D3" w:rsidRPr="0081693D" w:rsidRDefault="002863D3" w:rsidP="002863D3">
            <w:pPr>
              <w:spacing w:after="0" w:line="240" w:lineRule="auto"/>
              <w:rPr>
                <w:rFonts w:ascii="Times New Roman" w:hAnsi="Times New Roman"/>
                <w:sz w:val="26"/>
                <w:szCs w:val="26"/>
                <w:lang w:eastAsia="uk-UA"/>
              </w:rPr>
            </w:pPr>
            <w:r w:rsidRPr="0081693D">
              <w:rPr>
                <w:rFonts w:ascii="Times New Roman" w:hAnsi="Times New Roman"/>
                <w:sz w:val="26"/>
                <w:szCs w:val="26"/>
                <w:lang w:eastAsia="uk-UA"/>
              </w:rPr>
              <w:t>Час, що витрачатиметься суб`єктами господарювання та/або фізичними особами, пов`язаними з виконанням вимог акта</w:t>
            </w:r>
          </w:p>
        </w:tc>
        <w:tc>
          <w:tcPr>
            <w:tcW w:w="1448"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hideMark/>
          </w:tcPr>
          <w:p w:rsidR="002863D3" w:rsidRPr="0081693D" w:rsidRDefault="002863D3" w:rsidP="002863D3">
            <w:pPr>
              <w:spacing w:after="0" w:line="240" w:lineRule="auto"/>
              <w:jc w:val="center"/>
              <w:rPr>
                <w:rFonts w:ascii="Times New Roman" w:hAnsi="Times New Roman"/>
                <w:sz w:val="26"/>
                <w:szCs w:val="26"/>
                <w:lang w:eastAsia="uk-UA"/>
              </w:rPr>
            </w:pPr>
            <w:r w:rsidRPr="0081693D">
              <w:rPr>
                <w:rFonts w:ascii="Times New Roman" w:hAnsi="Times New Roman"/>
                <w:sz w:val="26"/>
                <w:szCs w:val="26"/>
                <w:lang w:eastAsia="uk-UA"/>
              </w:rPr>
              <w:t>год.</w:t>
            </w:r>
          </w:p>
        </w:tc>
        <w:tc>
          <w:tcPr>
            <w:tcW w:w="3430"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hideMark/>
          </w:tcPr>
          <w:p w:rsidR="002863D3" w:rsidRPr="0081693D" w:rsidRDefault="00017A91" w:rsidP="00CC2298">
            <w:pPr>
              <w:spacing w:after="0" w:line="240" w:lineRule="auto"/>
              <w:jc w:val="center"/>
              <w:rPr>
                <w:rFonts w:ascii="Times New Roman" w:hAnsi="Times New Roman"/>
                <w:sz w:val="26"/>
                <w:szCs w:val="26"/>
                <w:lang w:eastAsia="uk-UA"/>
              </w:rPr>
            </w:pPr>
            <w:r w:rsidRPr="007340D3">
              <w:rPr>
                <w:rFonts w:ascii="Times New Roman" w:hAnsi="Times New Roman"/>
                <w:sz w:val="26"/>
                <w:szCs w:val="26"/>
                <w:lang w:eastAsia="uk-UA"/>
              </w:rPr>
              <w:t>3</w:t>
            </w:r>
            <w:r w:rsidR="00C643A0" w:rsidRPr="007340D3">
              <w:rPr>
                <w:rFonts w:ascii="Times New Roman" w:hAnsi="Times New Roman"/>
                <w:sz w:val="26"/>
                <w:szCs w:val="26"/>
                <w:lang w:eastAsia="uk-UA"/>
              </w:rPr>
              <w:t>9</w:t>
            </w:r>
          </w:p>
        </w:tc>
      </w:tr>
      <w:tr w:rsidR="00890F41" w:rsidRPr="0081693D" w:rsidTr="00C643A0">
        <w:trPr>
          <w:tblCellSpacing w:w="0" w:type="dxa"/>
        </w:trPr>
        <w:tc>
          <w:tcPr>
            <w:tcW w:w="798"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2863D3" w:rsidRPr="0081693D" w:rsidRDefault="002863D3" w:rsidP="002863D3">
            <w:pPr>
              <w:spacing w:after="0" w:line="240" w:lineRule="auto"/>
              <w:jc w:val="center"/>
              <w:rPr>
                <w:rFonts w:ascii="Times New Roman" w:hAnsi="Times New Roman"/>
                <w:sz w:val="26"/>
                <w:szCs w:val="26"/>
                <w:lang w:eastAsia="uk-UA"/>
              </w:rPr>
            </w:pPr>
            <w:r w:rsidRPr="0081693D">
              <w:rPr>
                <w:rFonts w:ascii="Times New Roman" w:hAnsi="Times New Roman"/>
                <w:sz w:val="26"/>
                <w:szCs w:val="26"/>
                <w:lang w:eastAsia="uk-UA"/>
              </w:rPr>
              <w:t>5</w:t>
            </w:r>
          </w:p>
        </w:tc>
        <w:tc>
          <w:tcPr>
            <w:tcW w:w="3795"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2863D3" w:rsidRPr="0081693D" w:rsidRDefault="002863D3" w:rsidP="002863D3">
            <w:pPr>
              <w:spacing w:after="0" w:line="240" w:lineRule="auto"/>
              <w:rPr>
                <w:rFonts w:ascii="Times New Roman" w:hAnsi="Times New Roman"/>
                <w:sz w:val="26"/>
                <w:szCs w:val="26"/>
                <w:lang w:eastAsia="uk-UA"/>
              </w:rPr>
            </w:pPr>
            <w:r w:rsidRPr="0081693D">
              <w:rPr>
                <w:rFonts w:ascii="Times New Roman" w:hAnsi="Times New Roman"/>
                <w:sz w:val="26"/>
                <w:szCs w:val="26"/>
                <w:lang w:eastAsia="uk-UA"/>
              </w:rPr>
              <w:t>Рівень поінформованості суб`єктів господарювання та/або фізичних осіб з основних положень акта</w:t>
            </w:r>
          </w:p>
        </w:tc>
        <w:tc>
          <w:tcPr>
            <w:tcW w:w="1448"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2863D3" w:rsidRPr="0081693D" w:rsidRDefault="002863D3" w:rsidP="002863D3">
            <w:pPr>
              <w:spacing w:after="0" w:line="240" w:lineRule="auto"/>
              <w:jc w:val="center"/>
              <w:rPr>
                <w:rFonts w:ascii="Times New Roman" w:hAnsi="Times New Roman"/>
                <w:sz w:val="26"/>
                <w:szCs w:val="26"/>
                <w:lang w:eastAsia="uk-UA"/>
              </w:rPr>
            </w:pPr>
            <w:r w:rsidRPr="0081693D">
              <w:rPr>
                <w:rFonts w:ascii="Times New Roman" w:hAnsi="Times New Roman"/>
                <w:sz w:val="26"/>
                <w:szCs w:val="26"/>
                <w:lang w:eastAsia="uk-UA"/>
              </w:rPr>
              <w:t>%</w:t>
            </w:r>
          </w:p>
        </w:tc>
        <w:tc>
          <w:tcPr>
            <w:tcW w:w="3430"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2863D3" w:rsidRPr="0081693D" w:rsidRDefault="002863D3" w:rsidP="002863D3">
            <w:pPr>
              <w:spacing w:after="0" w:line="240" w:lineRule="auto"/>
              <w:jc w:val="center"/>
              <w:rPr>
                <w:rFonts w:ascii="Times New Roman" w:hAnsi="Times New Roman"/>
                <w:sz w:val="26"/>
                <w:szCs w:val="26"/>
                <w:lang w:eastAsia="uk-UA"/>
              </w:rPr>
            </w:pPr>
            <w:r w:rsidRPr="0081693D">
              <w:rPr>
                <w:rFonts w:ascii="Times New Roman" w:hAnsi="Times New Roman"/>
                <w:sz w:val="26"/>
                <w:szCs w:val="26"/>
                <w:lang w:eastAsia="uk-UA"/>
              </w:rPr>
              <w:t>100%</w:t>
            </w:r>
          </w:p>
        </w:tc>
      </w:tr>
      <w:tr w:rsidR="00890F41" w:rsidRPr="0081693D" w:rsidTr="002863D3">
        <w:trPr>
          <w:tblCellSpacing w:w="0" w:type="dxa"/>
        </w:trPr>
        <w:tc>
          <w:tcPr>
            <w:tcW w:w="9471"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2863D3" w:rsidRPr="0081693D" w:rsidRDefault="002863D3" w:rsidP="002863D3">
            <w:pPr>
              <w:spacing w:after="0" w:line="240" w:lineRule="auto"/>
              <w:jc w:val="center"/>
              <w:rPr>
                <w:rFonts w:ascii="Times New Roman" w:hAnsi="Times New Roman"/>
                <w:sz w:val="26"/>
                <w:szCs w:val="26"/>
                <w:lang w:eastAsia="uk-UA"/>
              </w:rPr>
            </w:pPr>
            <w:r w:rsidRPr="0081693D">
              <w:rPr>
                <w:rFonts w:ascii="Times New Roman" w:hAnsi="Times New Roman"/>
                <w:i/>
                <w:iCs/>
                <w:sz w:val="26"/>
                <w:szCs w:val="26"/>
                <w:lang w:eastAsia="uk-UA"/>
              </w:rPr>
              <w:t xml:space="preserve">Додаткові </w:t>
            </w:r>
            <w:r w:rsidRPr="0081693D">
              <w:rPr>
                <w:rFonts w:ascii="Times New Roman" w:hAnsi="Times New Roman"/>
                <w:i/>
                <w:iCs/>
                <w:sz w:val="26"/>
                <w:szCs w:val="26"/>
                <w:shd w:val="clear" w:color="auto" w:fill="FFFFFF"/>
                <w:lang w:eastAsia="uk-UA"/>
              </w:rPr>
              <w:t>показники результативності дії регуляторного акта</w:t>
            </w:r>
          </w:p>
        </w:tc>
      </w:tr>
      <w:tr w:rsidR="00890F41" w:rsidRPr="0081693D" w:rsidTr="002863D3">
        <w:trPr>
          <w:tblCellSpacing w:w="0" w:type="dxa"/>
        </w:trPr>
        <w:tc>
          <w:tcPr>
            <w:tcW w:w="79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2863D3" w:rsidRPr="0081693D" w:rsidRDefault="002863D3" w:rsidP="002863D3">
            <w:pPr>
              <w:spacing w:after="0" w:line="240" w:lineRule="auto"/>
              <w:jc w:val="center"/>
              <w:rPr>
                <w:rFonts w:ascii="Times New Roman" w:hAnsi="Times New Roman"/>
                <w:sz w:val="26"/>
                <w:szCs w:val="26"/>
                <w:lang w:eastAsia="uk-UA"/>
              </w:rPr>
            </w:pPr>
            <w:r w:rsidRPr="0081693D">
              <w:rPr>
                <w:rFonts w:ascii="Times New Roman" w:hAnsi="Times New Roman"/>
                <w:sz w:val="26"/>
                <w:szCs w:val="26"/>
                <w:lang w:eastAsia="uk-UA"/>
              </w:rPr>
              <w:t>6</w:t>
            </w:r>
          </w:p>
        </w:tc>
        <w:tc>
          <w:tcPr>
            <w:tcW w:w="37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2863D3" w:rsidRPr="0081693D" w:rsidRDefault="002863D3" w:rsidP="00AE71E7">
            <w:pPr>
              <w:spacing w:after="0" w:line="240" w:lineRule="auto"/>
              <w:rPr>
                <w:rFonts w:ascii="Times New Roman" w:hAnsi="Times New Roman"/>
                <w:sz w:val="26"/>
                <w:szCs w:val="26"/>
                <w:lang w:eastAsia="uk-UA"/>
              </w:rPr>
            </w:pPr>
            <w:r w:rsidRPr="0081693D">
              <w:rPr>
                <w:rFonts w:ascii="Times New Roman" w:hAnsi="Times New Roman"/>
                <w:sz w:val="26"/>
                <w:szCs w:val="26"/>
                <w:lang w:eastAsia="uk-UA"/>
              </w:rPr>
              <w:t xml:space="preserve">Кількість нещасних випадків, що сталися з працівниками </w:t>
            </w:r>
            <w:r w:rsidR="00AE71E7" w:rsidRPr="0081693D">
              <w:rPr>
                <w:rFonts w:ascii="Times New Roman" w:hAnsi="Times New Roman"/>
                <w:sz w:val="26"/>
                <w:szCs w:val="26"/>
                <w:lang w:eastAsia="uk-UA"/>
              </w:rPr>
              <w:t>вугільної</w:t>
            </w:r>
            <w:r w:rsidRPr="0081693D">
              <w:rPr>
                <w:rFonts w:ascii="Times New Roman" w:hAnsi="Times New Roman"/>
                <w:sz w:val="26"/>
                <w:szCs w:val="26"/>
                <w:lang w:eastAsia="uk-UA"/>
              </w:rPr>
              <w:t xml:space="preserve"> промисловості протягом року</w:t>
            </w:r>
          </w:p>
        </w:tc>
        <w:tc>
          <w:tcPr>
            <w:tcW w:w="14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2863D3" w:rsidRPr="0081693D" w:rsidRDefault="002863D3" w:rsidP="002863D3">
            <w:pPr>
              <w:spacing w:after="0" w:line="360" w:lineRule="auto"/>
              <w:jc w:val="center"/>
              <w:rPr>
                <w:rFonts w:ascii="Times New Roman" w:hAnsi="Times New Roman"/>
                <w:sz w:val="26"/>
                <w:szCs w:val="26"/>
                <w:lang w:eastAsia="uk-UA"/>
              </w:rPr>
            </w:pPr>
            <w:r w:rsidRPr="0081693D">
              <w:rPr>
                <w:rFonts w:ascii="Times New Roman" w:hAnsi="Times New Roman"/>
                <w:sz w:val="26"/>
                <w:szCs w:val="26"/>
                <w:lang w:eastAsia="uk-UA"/>
              </w:rPr>
              <w:t>од.</w:t>
            </w:r>
          </w:p>
        </w:tc>
        <w:tc>
          <w:tcPr>
            <w:tcW w:w="34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2863D3" w:rsidRPr="0081693D" w:rsidRDefault="002863D3" w:rsidP="002863D3">
            <w:pPr>
              <w:spacing w:after="0" w:line="240" w:lineRule="auto"/>
              <w:jc w:val="center"/>
              <w:rPr>
                <w:rFonts w:ascii="Times New Roman" w:hAnsi="Times New Roman"/>
                <w:sz w:val="26"/>
                <w:szCs w:val="26"/>
                <w:lang w:eastAsia="uk-UA"/>
              </w:rPr>
            </w:pPr>
            <w:r w:rsidRPr="0081693D">
              <w:rPr>
                <w:rFonts w:ascii="Times New Roman" w:hAnsi="Times New Roman"/>
                <w:sz w:val="26"/>
                <w:szCs w:val="26"/>
                <w:lang w:eastAsia="uk-UA"/>
              </w:rPr>
              <w:t> </w:t>
            </w:r>
          </w:p>
        </w:tc>
      </w:tr>
      <w:tr w:rsidR="00890F41" w:rsidRPr="0081693D" w:rsidTr="002863D3">
        <w:trPr>
          <w:tblCellSpacing w:w="0" w:type="dxa"/>
        </w:trPr>
        <w:tc>
          <w:tcPr>
            <w:tcW w:w="79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2863D3" w:rsidRPr="0081693D" w:rsidRDefault="002863D3" w:rsidP="002863D3">
            <w:pPr>
              <w:spacing w:after="0" w:line="240" w:lineRule="auto"/>
              <w:jc w:val="center"/>
              <w:rPr>
                <w:rFonts w:ascii="Times New Roman" w:hAnsi="Times New Roman"/>
                <w:sz w:val="26"/>
                <w:szCs w:val="26"/>
                <w:lang w:eastAsia="uk-UA"/>
              </w:rPr>
            </w:pPr>
            <w:r w:rsidRPr="0081693D">
              <w:rPr>
                <w:rFonts w:ascii="Times New Roman" w:hAnsi="Times New Roman"/>
                <w:sz w:val="26"/>
                <w:szCs w:val="26"/>
                <w:lang w:eastAsia="uk-UA"/>
              </w:rPr>
              <w:t>7</w:t>
            </w:r>
          </w:p>
        </w:tc>
        <w:tc>
          <w:tcPr>
            <w:tcW w:w="37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2863D3" w:rsidRPr="0081693D" w:rsidRDefault="002863D3" w:rsidP="002863D3">
            <w:pPr>
              <w:spacing w:after="0" w:line="240" w:lineRule="auto"/>
              <w:rPr>
                <w:rFonts w:ascii="Times New Roman" w:hAnsi="Times New Roman"/>
                <w:sz w:val="26"/>
                <w:szCs w:val="26"/>
                <w:lang w:eastAsia="uk-UA"/>
              </w:rPr>
            </w:pPr>
            <w:r w:rsidRPr="0081693D">
              <w:rPr>
                <w:rFonts w:ascii="Times New Roman" w:hAnsi="Times New Roman"/>
                <w:sz w:val="26"/>
                <w:szCs w:val="26"/>
                <w:lang w:eastAsia="uk-UA"/>
              </w:rPr>
              <w:t>Кількість звернень суб`єктів господарювання щодо застосування вимог акта</w:t>
            </w:r>
          </w:p>
        </w:tc>
        <w:tc>
          <w:tcPr>
            <w:tcW w:w="14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2863D3" w:rsidRPr="0081693D" w:rsidRDefault="002863D3" w:rsidP="002863D3">
            <w:pPr>
              <w:spacing w:after="0" w:line="360" w:lineRule="auto"/>
              <w:jc w:val="center"/>
              <w:rPr>
                <w:rFonts w:ascii="Times New Roman" w:hAnsi="Times New Roman"/>
                <w:sz w:val="26"/>
                <w:szCs w:val="26"/>
                <w:lang w:eastAsia="uk-UA"/>
              </w:rPr>
            </w:pPr>
            <w:r w:rsidRPr="0081693D">
              <w:rPr>
                <w:rFonts w:ascii="Times New Roman" w:hAnsi="Times New Roman"/>
                <w:sz w:val="26"/>
                <w:szCs w:val="26"/>
                <w:lang w:eastAsia="uk-UA"/>
              </w:rPr>
              <w:t>од.</w:t>
            </w:r>
          </w:p>
        </w:tc>
        <w:tc>
          <w:tcPr>
            <w:tcW w:w="34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2863D3" w:rsidRPr="0081693D" w:rsidRDefault="002863D3" w:rsidP="002863D3">
            <w:pPr>
              <w:spacing w:after="0" w:line="240" w:lineRule="auto"/>
              <w:jc w:val="center"/>
              <w:rPr>
                <w:rFonts w:ascii="Times New Roman" w:hAnsi="Times New Roman"/>
                <w:sz w:val="26"/>
                <w:szCs w:val="26"/>
                <w:lang w:eastAsia="uk-UA"/>
              </w:rPr>
            </w:pPr>
            <w:r w:rsidRPr="0081693D">
              <w:rPr>
                <w:rFonts w:ascii="Times New Roman" w:hAnsi="Times New Roman"/>
                <w:sz w:val="26"/>
                <w:szCs w:val="26"/>
                <w:lang w:eastAsia="uk-UA"/>
              </w:rPr>
              <w:t> </w:t>
            </w:r>
          </w:p>
        </w:tc>
      </w:tr>
      <w:tr w:rsidR="00890F41" w:rsidRPr="0081693D" w:rsidTr="002863D3">
        <w:trPr>
          <w:tblCellSpacing w:w="0" w:type="dxa"/>
        </w:trPr>
        <w:tc>
          <w:tcPr>
            <w:tcW w:w="79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2863D3" w:rsidRPr="0081693D" w:rsidRDefault="002863D3" w:rsidP="002863D3">
            <w:pPr>
              <w:spacing w:after="0" w:line="240" w:lineRule="auto"/>
              <w:jc w:val="center"/>
              <w:rPr>
                <w:rFonts w:ascii="Times New Roman" w:hAnsi="Times New Roman"/>
                <w:sz w:val="26"/>
                <w:szCs w:val="26"/>
                <w:lang w:eastAsia="uk-UA"/>
              </w:rPr>
            </w:pPr>
            <w:r w:rsidRPr="0081693D">
              <w:rPr>
                <w:rFonts w:ascii="Times New Roman" w:hAnsi="Times New Roman"/>
                <w:sz w:val="26"/>
                <w:szCs w:val="26"/>
                <w:lang w:eastAsia="uk-UA"/>
              </w:rPr>
              <w:t>8</w:t>
            </w:r>
          </w:p>
        </w:tc>
        <w:tc>
          <w:tcPr>
            <w:tcW w:w="37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2863D3" w:rsidRPr="0081693D" w:rsidRDefault="002863D3" w:rsidP="002863D3">
            <w:pPr>
              <w:spacing w:after="0" w:line="240" w:lineRule="auto"/>
              <w:rPr>
                <w:rFonts w:ascii="Times New Roman" w:hAnsi="Times New Roman"/>
                <w:sz w:val="26"/>
                <w:szCs w:val="26"/>
                <w:lang w:eastAsia="uk-UA"/>
              </w:rPr>
            </w:pPr>
            <w:r w:rsidRPr="0081693D">
              <w:rPr>
                <w:rFonts w:ascii="Times New Roman" w:hAnsi="Times New Roman"/>
                <w:sz w:val="26"/>
                <w:szCs w:val="26"/>
                <w:lang w:eastAsia="uk-UA"/>
              </w:rPr>
              <w:t>Кількість аварійних ситуацій, пов’язаних з виконанням робіт у вибухонебезпечних середовищах (без травмування працівників)</w:t>
            </w:r>
          </w:p>
        </w:tc>
        <w:tc>
          <w:tcPr>
            <w:tcW w:w="14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2863D3" w:rsidRPr="0081693D" w:rsidRDefault="002863D3" w:rsidP="002863D3">
            <w:pPr>
              <w:spacing w:after="0" w:line="360" w:lineRule="auto"/>
              <w:jc w:val="center"/>
              <w:rPr>
                <w:rFonts w:ascii="Times New Roman" w:hAnsi="Times New Roman"/>
                <w:sz w:val="26"/>
                <w:szCs w:val="26"/>
                <w:lang w:eastAsia="uk-UA"/>
              </w:rPr>
            </w:pPr>
            <w:r w:rsidRPr="0081693D">
              <w:rPr>
                <w:rFonts w:ascii="Times New Roman" w:hAnsi="Times New Roman"/>
                <w:sz w:val="26"/>
                <w:szCs w:val="26"/>
                <w:lang w:eastAsia="uk-UA"/>
              </w:rPr>
              <w:t>од.</w:t>
            </w:r>
          </w:p>
        </w:tc>
        <w:tc>
          <w:tcPr>
            <w:tcW w:w="34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2863D3" w:rsidRPr="0081693D" w:rsidRDefault="002863D3" w:rsidP="002863D3">
            <w:pPr>
              <w:spacing w:after="0" w:line="240" w:lineRule="auto"/>
              <w:jc w:val="center"/>
              <w:rPr>
                <w:rFonts w:ascii="Times New Roman" w:hAnsi="Times New Roman"/>
                <w:sz w:val="26"/>
                <w:szCs w:val="26"/>
                <w:lang w:eastAsia="uk-UA"/>
              </w:rPr>
            </w:pPr>
            <w:r w:rsidRPr="0081693D">
              <w:rPr>
                <w:rFonts w:ascii="Times New Roman" w:hAnsi="Times New Roman"/>
                <w:sz w:val="26"/>
                <w:szCs w:val="26"/>
                <w:lang w:eastAsia="uk-UA"/>
              </w:rPr>
              <w:t> </w:t>
            </w:r>
          </w:p>
        </w:tc>
      </w:tr>
    </w:tbl>
    <w:p w:rsidR="002863D3" w:rsidRPr="0081693D" w:rsidRDefault="002863D3" w:rsidP="002863D3">
      <w:pPr>
        <w:tabs>
          <w:tab w:val="left" w:pos="993"/>
        </w:tabs>
        <w:spacing w:after="0" w:line="240" w:lineRule="auto"/>
        <w:ind w:firstLine="720"/>
        <w:jc w:val="both"/>
        <w:rPr>
          <w:rFonts w:ascii="Times New Roman" w:hAnsi="Times New Roman"/>
          <w:sz w:val="26"/>
          <w:szCs w:val="26"/>
          <w:lang w:eastAsia="uk-UA"/>
        </w:rPr>
      </w:pPr>
      <w:r w:rsidRPr="0081693D">
        <w:rPr>
          <w:rFonts w:ascii="Times New Roman" w:hAnsi="Times New Roman"/>
          <w:sz w:val="26"/>
          <w:szCs w:val="26"/>
          <w:lang w:eastAsia="uk-UA"/>
        </w:rPr>
        <w:lastRenderedPageBreak/>
        <w:t> </w:t>
      </w:r>
    </w:p>
    <w:p w:rsidR="002863D3" w:rsidRDefault="002863D3" w:rsidP="002863D3">
      <w:pPr>
        <w:tabs>
          <w:tab w:val="left" w:pos="993"/>
        </w:tabs>
        <w:spacing w:after="0" w:line="240" w:lineRule="auto"/>
        <w:ind w:firstLine="540"/>
        <w:jc w:val="both"/>
        <w:rPr>
          <w:rFonts w:ascii="Times New Roman" w:hAnsi="Times New Roman"/>
          <w:sz w:val="26"/>
          <w:szCs w:val="26"/>
          <w:lang w:eastAsia="uk-UA"/>
        </w:rPr>
      </w:pPr>
      <w:r w:rsidRPr="0081693D">
        <w:rPr>
          <w:rFonts w:ascii="Times New Roman" w:hAnsi="Times New Roman"/>
          <w:sz w:val="26"/>
          <w:szCs w:val="26"/>
          <w:lang w:eastAsia="uk-UA"/>
        </w:rPr>
        <w:t xml:space="preserve">Кількісні значення показників 6-8 будуть визначені статистичним методом </w:t>
      </w:r>
      <w:r w:rsidRPr="0081693D">
        <w:rPr>
          <w:rFonts w:ascii="Times New Roman" w:hAnsi="Times New Roman"/>
          <w:sz w:val="26"/>
          <w:szCs w:val="26"/>
          <w:lang w:eastAsia="uk-UA"/>
        </w:rPr>
        <w:br/>
        <w:t> проведення відстеження результативності під час проведення базового відстеження результативності дії регуляторного акта.</w:t>
      </w:r>
    </w:p>
    <w:p w:rsidR="00037E47" w:rsidRPr="0081693D" w:rsidRDefault="00037E47" w:rsidP="000B4FC1">
      <w:pPr>
        <w:tabs>
          <w:tab w:val="left" w:pos="993"/>
        </w:tabs>
        <w:spacing w:after="0" w:line="240" w:lineRule="auto"/>
        <w:jc w:val="both"/>
        <w:rPr>
          <w:rFonts w:ascii="Times New Roman" w:hAnsi="Times New Roman"/>
          <w:sz w:val="26"/>
          <w:szCs w:val="26"/>
          <w:lang w:eastAsia="uk-UA"/>
        </w:rPr>
      </w:pPr>
    </w:p>
    <w:p w:rsidR="00803885" w:rsidRPr="0081693D" w:rsidRDefault="00803885" w:rsidP="00CA3E91">
      <w:pPr>
        <w:pStyle w:val="a5"/>
        <w:ind w:firstLine="709"/>
        <w:rPr>
          <w:sz w:val="26"/>
          <w:szCs w:val="26"/>
          <w:lang w:eastAsia="uk-UA"/>
        </w:rPr>
      </w:pPr>
    </w:p>
    <w:p w:rsidR="0078392F" w:rsidRDefault="0078392F" w:rsidP="00CC5601">
      <w:pPr>
        <w:suppressAutoHyphens/>
        <w:spacing w:after="0" w:line="240" w:lineRule="auto"/>
        <w:ind w:firstLine="709"/>
        <w:jc w:val="center"/>
        <w:rPr>
          <w:rFonts w:ascii="Times New Roman" w:hAnsi="Times New Roman"/>
          <w:b/>
          <w:sz w:val="26"/>
          <w:szCs w:val="26"/>
        </w:rPr>
      </w:pPr>
      <w:r w:rsidRPr="0081693D">
        <w:rPr>
          <w:rFonts w:ascii="Times New Roman" w:hAnsi="Times New Roman"/>
          <w:b/>
          <w:sz w:val="26"/>
          <w:szCs w:val="26"/>
        </w:rPr>
        <w:t xml:space="preserve">IX. Визначення заходів, за допомогою яких </w:t>
      </w:r>
      <w:r w:rsidR="00C47922" w:rsidRPr="0081693D">
        <w:rPr>
          <w:rFonts w:ascii="Times New Roman" w:hAnsi="Times New Roman"/>
          <w:b/>
          <w:sz w:val="26"/>
          <w:szCs w:val="26"/>
        </w:rPr>
        <w:t xml:space="preserve">дій </w:t>
      </w:r>
      <w:r w:rsidRPr="0081693D">
        <w:rPr>
          <w:rFonts w:ascii="Times New Roman" w:hAnsi="Times New Roman"/>
          <w:b/>
          <w:sz w:val="26"/>
          <w:szCs w:val="26"/>
        </w:rPr>
        <w:t>буде здійснюватися відстеження результативності регуляторного акт</w:t>
      </w:r>
      <w:r w:rsidR="00887E14" w:rsidRPr="0081693D">
        <w:rPr>
          <w:rFonts w:ascii="Times New Roman" w:hAnsi="Times New Roman"/>
          <w:b/>
          <w:sz w:val="26"/>
          <w:szCs w:val="26"/>
        </w:rPr>
        <w:t>а</w:t>
      </w:r>
    </w:p>
    <w:p w:rsidR="001B5D16" w:rsidRPr="0081693D" w:rsidRDefault="001B5D16" w:rsidP="00CC5601">
      <w:pPr>
        <w:suppressAutoHyphens/>
        <w:spacing w:after="0" w:line="240" w:lineRule="auto"/>
        <w:ind w:firstLine="709"/>
        <w:jc w:val="center"/>
        <w:rPr>
          <w:rFonts w:ascii="Times New Roman" w:hAnsi="Times New Roman"/>
          <w:b/>
          <w:sz w:val="26"/>
          <w:szCs w:val="26"/>
        </w:rPr>
      </w:pPr>
    </w:p>
    <w:p w:rsidR="005D1F23" w:rsidRPr="0081693D" w:rsidRDefault="005D1F23" w:rsidP="0078392F">
      <w:pPr>
        <w:suppressAutoHyphens/>
        <w:spacing w:after="0" w:line="240" w:lineRule="auto"/>
        <w:ind w:firstLine="709"/>
        <w:jc w:val="both"/>
        <w:rPr>
          <w:rFonts w:ascii="Times New Roman" w:hAnsi="Times New Roman"/>
          <w:sz w:val="26"/>
          <w:szCs w:val="26"/>
        </w:rPr>
      </w:pPr>
      <w:r w:rsidRPr="0081693D">
        <w:rPr>
          <w:rFonts w:ascii="Times New Roman" w:hAnsi="Times New Roman"/>
          <w:sz w:val="26"/>
          <w:szCs w:val="26"/>
        </w:rPr>
        <w:t xml:space="preserve">Відстеження результативності </w:t>
      </w:r>
      <w:r w:rsidR="00C47922" w:rsidRPr="0081693D">
        <w:rPr>
          <w:rFonts w:ascii="Times New Roman" w:hAnsi="Times New Roman"/>
          <w:sz w:val="26"/>
          <w:szCs w:val="26"/>
        </w:rPr>
        <w:t xml:space="preserve">дії </w:t>
      </w:r>
      <w:r w:rsidR="00005B05">
        <w:rPr>
          <w:rFonts w:ascii="Times New Roman" w:hAnsi="Times New Roman"/>
          <w:sz w:val="26"/>
          <w:szCs w:val="26"/>
        </w:rPr>
        <w:t>проє</w:t>
      </w:r>
      <w:r w:rsidR="00511901" w:rsidRPr="0081693D">
        <w:rPr>
          <w:rFonts w:ascii="Times New Roman" w:hAnsi="Times New Roman"/>
          <w:sz w:val="26"/>
          <w:szCs w:val="26"/>
        </w:rPr>
        <w:t>кту</w:t>
      </w:r>
      <w:r w:rsidR="00B95720" w:rsidRPr="0081693D">
        <w:rPr>
          <w:rFonts w:ascii="Times New Roman" w:hAnsi="Times New Roman"/>
          <w:sz w:val="26"/>
          <w:szCs w:val="26"/>
        </w:rPr>
        <w:t xml:space="preserve"> </w:t>
      </w:r>
      <w:r w:rsidR="00312FD5" w:rsidRPr="0081693D">
        <w:rPr>
          <w:rFonts w:ascii="Times New Roman" w:hAnsi="Times New Roman"/>
          <w:sz w:val="26"/>
          <w:szCs w:val="26"/>
        </w:rPr>
        <w:t>регуляторного</w:t>
      </w:r>
      <w:r w:rsidR="00312FD5" w:rsidRPr="0081693D">
        <w:rPr>
          <w:rFonts w:ascii="Times New Roman" w:hAnsi="Times New Roman"/>
          <w:sz w:val="26"/>
          <w:szCs w:val="26"/>
          <w:lang w:eastAsia="zh-CN"/>
        </w:rPr>
        <w:t xml:space="preserve"> акт</w:t>
      </w:r>
      <w:r w:rsidR="00887E14" w:rsidRPr="0081693D">
        <w:rPr>
          <w:rFonts w:ascii="Times New Roman" w:hAnsi="Times New Roman"/>
          <w:sz w:val="26"/>
          <w:szCs w:val="26"/>
          <w:lang w:eastAsia="zh-CN"/>
        </w:rPr>
        <w:t>а</w:t>
      </w:r>
      <w:r w:rsidR="00B95720" w:rsidRPr="0081693D">
        <w:rPr>
          <w:rFonts w:ascii="Times New Roman" w:hAnsi="Times New Roman"/>
          <w:sz w:val="26"/>
          <w:szCs w:val="26"/>
          <w:lang w:eastAsia="zh-CN"/>
        </w:rPr>
        <w:t xml:space="preserve"> </w:t>
      </w:r>
      <w:r w:rsidRPr="0081693D">
        <w:rPr>
          <w:rFonts w:ascii="Times New Roman" w:hAnsi="Times New Roman"/>
          <w:sz w:val="26"/>
          <w:szCs w:val="26"/>
        </w:rPr>
        <w:t>буде здійснюва</w:t>
      </w:r>
      <w:r w:rsidR="00145768" w:rsidRPr="0081693D">
        <w:rPr>
          <w:rFonts w:ascii="Times New Roman" w:hAnsi="Times New Roman"/>
          <w:sz w:val="26"/>
          <w:szCs w:val="26"/>
        </w:rPr>
        <w:t>тися шляхом проведення базового</w:t>
      </w:r>
      <w:r w:rsidR="001D50FE" w:rsidRPr="0081693D">
        <w:rPr>
          <w:rFonts w:ascii="Times New Roman" w:hAnsi="Times New Roman"/>
          <w:sz w:val="26"/>
          <w:szCs w:val="26"/>
        </w:rPr>
        <w:t>,</w:t>
      </w:r>
      <w:r w:rsidR="00C15536" w:rsidRPr="0081693D">
        <w:rPr>
          <w:rFonts w:ascii="Times New Roman" w:hAnsi="Times New Roman"/>
          <w:sz w:val="26"/>
          <w:szCs w:val="26"/>
        </w:rPr>
        <w:t xml:space="preserve"> </w:t>
      </w:r>
      <w:r w:rsidRPr="0081693D">
        <w:rPr>
          <w:rFonts w:ascii="Times New Roman" w:hAnsi="Times New Roman"/>
          <w:sz w:val="26"/>
          <w:szCs w:val="26"/>
        </w:rPr>
        <w:t>повторного</w:t>
      </w:r>
      <w:r w:rsidR="001D50FE" w:rsidRPr="0081693D">
        <w:rPr>
          <w:rFonts w:ascii="Times New Roman" w:hAnsi="Times New Roman"/>
          <w:sz w:val="26"/>
          <w:szCs w:val="26"/>
        </w:rPr>
        <w:t xml:space="preserve"> та періодичного</w:t>
      </w:r>
      <w:r w:rsidRPr="0081693D">
        <w:rPr>
          <w:rFonts w:ascii="Times New Roman" w:hAnsi="Times New Roman"/>
          <w:sz w:val="26"/>
          <w:szCs w:val="26"/>
        </w:rPr>
        <w:t xml:space="preserve"> </w:t>
      </w:r>
      <w:r w:rsidR="00887E14" w:rsidRPr="0081693D">
        <w:rPr>
          <w:rFonts w:ascii="Times New Roman" w:hAnsi="Times New Roman"/>
          <w:sz w:val="26"/>
          <w:szCs w:val="26"/>
        </w:rPr>
        <w:t>відстеження</w:t>
      </w:r>
      <w:r w:rsidRPr="0081693D">
        <w:rPr>
          <w:rFonts w:ascii="Times New Roman" w:hAnsi="Times New Roman"/>
          <w:sz w:val="26"/>
          <w:szCs w:val="26"/>
        </w:rPr>
        <w:t xml:space="preserve"> його результативності.</w:t>
      </w:r>
    </w:p>
    <w:p w:rsidR="0078392F" w:rsidRPr="0081693D" w:rsidRDefault="0078392F" w:rsidP="0078392F">
      <w:pPr>
        <w:suppressAutoHyphens/>
        <w:spacing w:after="0" w:line="240" w:lineRule="auto"/>
        <w:ind w:firstLine="709"/>
        <w:jc w:val="both"/>
        <w:rPr>
          <w:rFonts w:ascii="Times New Roman" w:hAnsi="Times New Roman"/>
          <w:sz w:val="26"/>
          <w:szCs w:val="26"/>
        </w:rPr>
      </w:pPr>
      <w:r w:rsidRPr="0081693D">
        <w:rPr>
          <w:rFonts w:ascii="Times New Roman" w:hAnsi="Times New Roman"/>
          <w:sz w:val="26"/>
          <w:szCs w:val="26"/>
        </w:rPr>
        <w:t xml:space="preserve">Базове відстеження результативності </w:t>
      </w:r>
      <w:r w:rsidR="00005B05">
        <w:rPr>
          <w:rFonts w:ascii="Times New Roman" w:hAnsi="Times New Roman"/>
          <w:sz w:val="26"/>
          <w:szCs w:val="26"/>
        </w:rPr>
        <w:t>проє</w:t>
      </w:r>
      <w:r w:rsidR="00511901" w:rsidRPr="0081693D">
        <w:rPr>
          <w:rFonts w:ascii="Times New Roman" w:hAnsi="Times New Roman"/>
          <w:sz w:val="26"/>
          <w:szCs w:val="26"/>
        </w:rPr>
        <w:t>кту</w:t>
      </w:r>
      <w:r w:rsidR="00B95720" w:rsidRPr="0081693D">
        <w:rPr>
          <w:rFonts w:ascii="Times New Roman" w:hAnsi="Times New Roman"/>
          <w:sz w:val="26"/>
          <w:szCs w:val="26"/>
        </w:rPr>
        <w:t xml:space="preserve"> </w:t>
      </w:r>
      <w:r w:rsidR="00312FD5" w:rsidRPr="0081693D">
        <w:rPr>
          <w:rFonts w:ascii="Times New Roman" w:hAnsi="Times New Roman"/>
          <w:sz w:val="26"/>
          <w:szCs w:val="26"/>
        </w:rPr>
        <w:t>регуляторного</w:t>
      </w:r>
      <w:r w:rsidR="00312FD5" w:rsidRPr="0081693D">
        <w:rPr>
          <w:rFonts w:ascii="Times New Roman" w:hAnsi="Times New Roman"/>
          <w:sz w:val="26"/>
          <w:szCs w:val="26"/>
          <w:lang w:eastAsia="zh-CN"/>
        </w:rPr>
        <w:t xml:space="preserve"> акт</w:t>
      </w:r>
      <w:r w:rsidR="00887E14" w:rsidRPr="0081693D">
        <w:rPr>
          <w:rFonts w:ascii="Times New Roman" w:hAnsi="Times New Roman"/>
          <w:sz w:val="26"/>
          <w:szCs w:val="26"/>
          <w:lang w:eastAsia="zh-CN"/>
        </w:rPr>
        <w:t>а</w:t>
      </w:r>
      <w:r w:rsidR="00B95720" w:rsidRPr="0081693D">
        <w:rPr>
          <w:rFonts w:ascii="Times New Roman" w:hAnsi="Times New Roman"/>
          <w:sz w:val="26"/>
          <w:szCs w:val="26"/>
          <w:lang w:eastAsia="zh-CN"/>
        </w:rPr>
        <w:t xml:space="preserve"> </w:t>
      </w:r>
      <w:r w:rsidRPr="0081693D">
        <w:rPr>
          <w:rFonts w:ascii="Times New Roman" w:hAnsi="Times New Roman"/>
          <w:sz w:val="26"/>
          <w:szCs w:val="26"/>
        </w:rPr>
        <w:t>буде здійсн</w:t>
      </w:r>
      <w:r w:rsidR="005D1F23" w:rsidRPr="0081693D">
        <w:rPr>
          <w:rFonts w:ascii="Times New Roman" w:hAnsi="Times New Roman"/>
          <w:sz w:val="26"/>
          <w:szCs w:val="26"/>
        </w:rPr>
        <w:t xml:space="preserve">юватися </w:t>
      </w:r>
      <w:r w:rsidR="00AC72E1" w:rsidRPr="0081693D">
        <w:rPr>
          <w:rFonts w:ascii="Times New Roman" w:hAnsi="Times New Roman"/>
          <w:sz w:val="26"/>
          <w:szCs w:val="26"/>
        </w:rPr>
        <w:t xml:space="preserve">через рік </w:t>
      </w:r>
      <w:r w:rsidR="005D1F23" w:rsidRPr="0081693D">
        <w:rPr>
          <w:rFonts w:ascii="Times New Roman" w:hAnsi="Times New Roman"/>
          <w:sz w:val="26"/>
          <w:szCs w:val="26"/>
        </w:rPr>
        <w:t>післ</w:t>
      </w:r>
      <w:r w:rsidR="00005B05">
        <w:rPr>
          <w:rFonts w:ascii="Times New Roman" w:hAnsi="Times New Roman"/>
          <w:sz w:val="26"/>
          <w:szCs w:val="26"/>
        </w:rPr>
        <w:t>я дня набрання чинності цим проє</w:t>
      </w:r>
      <w:r w:rsidR="005D1F23" w:rsidRPr="0081693D">
        <w:rPr>
          <w:rFonts w:ascii="Times New Roman" w:hAnsi="Times New Roman"/>
          <w:sz w:val="26"/>
          <w:szCs w:val="26"/>
        </w:rPr>
        <w:t>ктом шляхом аналізу статистичних даних.</w:t>
      </w:r>
    </w:p>
    <w:p w:rsidR="0078392F" w:rsidRPr="0081693D" w:rsidRDefault="0078392F" w:rsidP="0078392F">
      <w:pPr>
        <w:suppressAutoHyphens/>
        <w:spacing w:after="0" w:line="240" w:lineRule="auto"/>
        <w:ind w:firstLine="709"/>
        <w:jc w:val="both"/>
        <w:rPr>
          <w:rFonts w:ascii="Times New Roman" w:hAnsi="Times New Roman"/>
          <w:sz w:val="26"/>
          <w:szCs w:val="26"/>
        </w:rPr>
      </w:pPr>
      <w:r w:rsidRPr="0081693D">
        <w:rPr>
          <w:rFonts w:ascii="Times New Roman" w:hAnsi="Times New Roman"/>
          <w:sz w:val="26"/>
          <w:szCs w:val="26"/>
        </w:rPr>
        <w:t xml:space="preserve">Повторне відстеження здійснюватиметься через </w:t>
      </w:r>
      <w:r w:rsidR="00BB7F9E" w:rsidRPr="0081693D">
        <w:rPr>
          <w:rFonts w:ascii="Times New Roman" w:hAnsi="Times New Roman"/>
          <w:sz w:val="26"/>
          <w:szCs w:val="26"/>
        </w:rPr>
        <w:t xml:space="preserve">рік з дня набрання ним чинності, але не пізніше двох років з дня набрання чинності цим </w:t>
      </w:r>
      <w:r w:rsidR="00005B05">
        <w:rPr>
          <w:rFonts w:ascii="Times New Roman" w:hAnsi="Times New Roman"/>
          <w:sz w:val="26"/>
          <w:szCs w:val="26"/>
        </w:rPr>
        <w:t>проє</w:t>
      </w:r>
      <w:r w:rsidR="00511901" w:rsidRPr="0081693D">
        <w:rPr>
          <w:rFonts w:ascii="Times New Roman" w:hAnsi="Times New Roman"/>
          <w:sz w:val="26"/>
          <w:szCs w:val="26"/>
        </w:rPr>
        <w:t>ктом</w:t>
      </w:r>
      <w:r w:rsidR="00B95720" w:rsidRPr="0081693D">
        <w:rPr>
          <w:rFonts w:ascii="Times New Roman" w:hAnsi="Times New Roman"/>
          <w:sz w:val="26"/>
          <w:szCs w:val="26"/>
        </w:rPr>
        <w:t xml:space="preserve"> </w:t>
      </w:r>
      <w:r w:rsidR="00312FD5" w:rsidRPr="0081693D">
        <w:rPr>
          <w:rFonts w:ascii="Times New Roman" w:hAnsi="Times New Roman"/>
          <w:sz w:val="26"/>
          <w:szCs w:val="26"/>
        </w:rPr>
        <w:t>регуляторного</w:t>
      </w:r>
      <w:r w:rsidR="00312FD5" w:rsidRPr="0081693D">
        <w:rPr>
          <w:rFonts w:ascii="Times New Roman" w:hAnsi="Times New Roman"/>
          <w:sz w:val="26"/>
          <w:szCs w:val="26"/>
          <w:lang w:eastAsia="zh-CN"/>
        </w:rPr>
        <w:t xml:space="preserve"> акта</w:t>
      </w:r>
      <w:r w:rsidR="00B95720" w:rsidRPr="0081693D">
        <w:rPr>
          <w:rFonts w:ascii="Times New Roman" w:hAnsi="Times New Roman"/>
          <w:sz w:val="26"/>
          <w:szCs w:val="26"/>
          <w:lang w:eastAsia="zh-CN"/>
        </w:rPr>
        <w:t xml:space="preserve"> </w:t>
      </w:r>
      <w:r w:rsidRPr="0081693D">
        <w:rPr>
          <w:rFonts w:ascii="Times New Roman" w:hAnsi="Times New Roman"/>
          <w:sz w:val="26"/>
          <w:szCs w:val="26"/>
        </w:rPr>
        <w:t>шляхом порівняння показників базового та повторного відстеження.</w:t>
      </w:r>
    </w:p>
    <w:p w:rsidR="007056F4" w:rsidRPr="0081693D" w:rsidRDefault="0078392F" w:rsidP="0078392F">
      <w:pPr>
        <w:suppressAutoHyphens/>
        <w:spacing w:after="0" w:line="240" w:lineRule="auto"/>
        <w:ind w:firstLine="709"/>
        <w:jc w:val="both"/>
        <w:rPr>
          <w:rFonts w:ascii="Times New Roman" w:hAnsi="Times New Roman"/>
          <w:sz w:val="26"/>
          <w:szCs w:val="26"/>
        </w:rPr>
      </w:pPr>
      <w:r w:rsidRPr="0081693D">
        <w:rPr>
          <w:rFonts w:ascii="Times New Roman" w:hAnsi="Times New Roman"/>
          <w:sz w:val="26"/>
          <w:szCs w:val="26"/>
        </w:rPr>
        <w:t>Періодичні відстеження результативності здійснюватимуться один раз на три роки, починаючи з дня закінчення заходів з повторного відстеження результативності.</w:t>
      </w:r>
    </w:p>
    <w:p w:rsidR="006C617E" w:rsidRPr="0081693D" w:rsidRDefault="006C617E" w:rsidP="00160E22">
      <w:pPr>
        <w:suppressAutoHyphens/>
        <w:spacing w:after="0" w:line="240" w:lineRule="auto"/>
        <w:ind w:firstLine="709"/>
        <w:jc w:val="both"/>
        <w:rPr>
          <w:rFonts w:ascii="Times New Roman" w:hAnsi="Times New Roman"/>
          <w:sz w:val="26"/>
          <w:szCs w:val="26"/>
        </w:rPr>
      </w:pPr>
      <w:r w:rsidRPr="0081693D">
        <w:rPr>
          <w:rFonts w:ascii="Times New Roman" w:hAnsi="Times New Roman"/>
          <w:sz w:val="26"/>
          <w:szCs w:val="26"/>
        </w:rPr>
        <w:t>Відстеження результативності регуляторного акт</w:t>
      </w:r>
      <w:r w:rsidR="00887E14" w:rsidRPr="0081693D">
        <w:rPr>
          <w:rFonts w:ascii="Times New Roman" w:hAnsi="Times New Roman"/>
          <w:sz w:val="26"/>
          <w:szCs w:val="26"/>
        </w:rPr>
        <w:t>а</w:t>
      </w:r>
      <w:r w:rsidRPr="0081693D">
        <w:rPr>
          <w:rFonts w:ascii="Times New Roman" w:hAnsi="Times New Roman"/>
          <w:sz w:val="26"/>
          <w:szCs w:val="26"/>
        </w:rPr>
        <w:t xml:space="preserve"> здійснюватиметься статистичним методом на основі статистичних даних</w:t>
      </w:r>
      <w:r w:rsidR="00B372E5" w:rsidRPr="0081693D">
        <w:rPr>
          <w:rFonts w:ascii="Times New Roman" w:hAnsi="Times New Roman"/>
          <w:sz w:val="26"/>
          <w:szCs w:val="26"/>
        </w:rPr>
        <w:t xml:space="preserve"> </w:t>
      </w:r>
      <w:r w:rsidR="00160E22" w:rsidRPr="0081693D">
        <w:rPr>
          <w:rFonts w:ascii="Times New Roman" w:hAnsi="Times New Roman"/>
          <w:sz w:val="26"/>
          <w:szCs w:val="26"/>
        </w:rPr>
        <w:t>Міністерства економіки</w:t>
      </w:r>
      <w:r w:rsidR="00560B67" w:rsidRPr="0081693D">
        <w:rPr>
          <w:rFonts w:ascii="Times New Roman" w:hAnsi="Times New Roman"/>
          <w:sz w:val="26"/>
          <w:szCs w:val="26"/>
        </w:rPr>
        <w:t xml:space="preserve"> </w:t>
      </w:r>
      <w:r w:rsidR="00160E22" w:rsidRPr="0081693D">
        <w:rPr>
          <w:rFonts w:ascii="Times New Roman" w:hAnsi="Times New Roman"/>
          <w:sz w:val="26"/>
          <w:szCs w:val="26"/>
        </w:rPr>
        <w:t>України.</w:t>
      </w:r>
    </w:p>
    <w:p w:rsidR="009B2C89" w:rsidRPr="0081693D" w:rsidRDefault="009B2C89" w:rsidP="009B2C89">
      <w:pPr>
        <w:suppressAutoHyphens/>
        <w:spacing w:after="0" w:line="240" w:lineRule="auto"/>
        <w:jc w:val="both"/>
        <w:rPr>
          <w:rFonts w:ascii="Times New Roman" w:hAnsi="Times New Roman"/>
          <w:b/>
          <w:sz w:val="26"/>
          <w:szCs w:val="26"/>
        </w:rPr>
      </w:pPr>
    </w:p>
    <w:p w:rsidR="003131B8" w:rsidRPr="0081693D" w:rsidRDefault="003131B8" w:rsidP="00A95704">
      <w:pPr>
        <w:suppressAutoHyphens/>
        <w:spacing w:after="0" w:line="240" w:lineRule="auto"/>
        <w:jc w:val="center"/>
        <w:rPr>
          <w:rFonts w:ascii="Times New Roman" w:hAnsi="Times New Roman"/>
          <w:b/>
          <w:sz w:val="26"/>
          <w:szCs w:val="26"/>
        </w:rPr>
      </w:pPr>
      <w:r w:rsidRPr="0081693D">
        <w:rPr>
          <w:rFonts w:ascii="Times New Roman" w:hAnsi="Times New Roman"/>
          <w:b/>
          <w:sz w:val="26"/>
          <w:szCs w:val="26"/>
        </w:rPr>
        <w:t>ВИТРАТИ</w:t>
      </w:r>
    </w:p>
    <w:p w:rsidR="006219FA" w:rsidRPr="0081693D" w:rsidRDefault="006219FA" w:rsidP="003131B8">
      <w:pPr>
        <w:suppressAutoHyphens/>
        <w:spacing w:after="0" w:line="240" w:lineRule="auto"/>
        <w:ind w:firstLine="709"/>
        <w:jc w:val="center"/>
        <w:rPr>
          <w:rFonts w:ascii="Times New Roman" w:hAnsi="Times New Roman"/>
          <w:b/>
          <w:sz w:val="26"/>
          <w:szCs w:val="26"/>
        </w:rPr>
      </w:pPr>
      <w:r w:rsidRPr="0081693D">
        <w:rPr>
          <w:rFonts w:ascii="Times New Roman" w:hAnsi="Times New Roman"/>
          <w:b/>
          <w:sz w:val="26"/>
          <w:szCs w:val="26"/>
        </w:rPr>
        <w:t>на одного суб</w:t>
      </w:r>
      <w:r w:rsidR="00C5554E" w:rsidRPr="0081693D">
        <w:rPr>
          <w:rFonts w:ascii="Times New Roman" w:hAnsi="Times New Roman"/>
          <w:b/>
          <w:sz w:val="26"/>
          <w:szCs w:val="26"/>
        </w:rPr>
        <w:t>’єкта господарювання великого і</w:t>
      </w:r>
      <w:r w:rsidRPr="0081693D">
        <w:rPr>
          <w:rFonts w:ascii="Times New Roman" w:hAnsi="Times New Roman"/>
          <w:b/>
          <w:sz w:val="26"/>
          <w:szCs w:val="26"/>
        </w:rPr>
        <w:t xml:space="preserve"> середнього підприємництва, які виникають внаслідок дії регуляторного акта</w:t>
      </w:r>
    </w:p>
    <w:p w:rsidR="00512CA0" w:rsidRPr="0081693D" w:rsidRDefault="00512CA0" w:rsidP="003131B8">
      <w:pPr>
        <w:suppressAutoHyphens/>
        <w:spacing w:after="0" w:line="240" w:lineRule="auto"/>
        <w:ind w:firstLine="709"/>
        <w:jc w:val="center"/>
        <w:rPr>
          <w:rFonts w:ascii="Times New Roman" w:hAnsi="Times New Roman"/>
          <w:sz w:val="26"/>
          <w:szCs w:val="26"/>
        </w:rPr>
      </w:pPr>
    </w:p>
    <w:tbl>
      <w:tblPr>
        <w:tblStyle w:val="a4"/>
        <w:tblW w:w="0" w:type="auto"/>
        <w:tblLook w:val="04A0" w:firstRow="1" w:lastRow="0" w:firstColumn="1" w:lastColumn="0" w:noHBand="0" w:noVBand="1"/>
      </w:tblPr>
      <w:tblGrid>
        <w:gridCol w:w="1670"/>
        <w:gridCol w:w="3232"/>
        <w:gridCol w:w="2746"/>
        <w:gridCol w:w="1980"/>
      </w:tblGrid>
      <w:tr w:rsidR="00843700" w:rsidRPr="0081693D" w:rsidTr="007515F1">
        <w:trPr>
          <w:trHeight w:val="70"/>
        </w:trPr>
        <w:tc>
          <w:tcPr>
            <w:tcW w:w="1670" w:type="dxa"/>
            <w:vAlign w:val="center"/>
          </w:tcPr>
          <w:p w:rsidR="00843700" w:rsidRPr="0081693D" w:rsidRDefault="00843700" w:rsidP="00803885">
            <w:pPr>
              <w:spacing w:after="0" w:line="240" w:lineRule="auto"/>
              <w:jc w:val="center"/>
              <w:rPr>
                <w:rFonts w:ascii="Times New Roman" w:hAnsi="Times New Roman"/>
                <w:sz w:val="26"/>
                <w:szCs w:val="26"/>
              </w:rPr>
            </w:pPr>
            <w:r w:rsidRPr="0081693D">
              <w:rPr>
                <w:rFonts w:ascii="Times New Roman" w:hAnsi="Times New Roman"/>
                <w:sz w:val="26"/>
                <w:szCs w:val="26"/>
              </w:rPr>
              <w:t>Порядковий номер</w:t>
            </w:r>
          </w:p>
        </w:tc>
        <w:tc>
          <w:tcPr>
            <w:tcW w:w="3232" w:type="dxa"/>
            <w:vAlign w:val="center"/>
          </w:tcPr>
          <w:p w:rsidR="00843700" w:rsidRPr="0081693D" w:rsidRDefault="00843700" w:rsidP="00803885">
            <w:pPr>
              <w:spacing w:after="0" w:line="240" w:lineRule="auto"/>
              <w:jc w:val="center"/>
              <w:rPr>
                <w:rFonts w:ascii="Times New Roman" w:hAnsi="Times New Roman"/>
                <w:sz w:val="26"/>
                <w:szCs w:val="26"/>
              </w:rPr>
            </w:pPr>
            <w:r w:rsidRPr="0081693D">
              <w:rPr>
                <w:rFonts w:ascii="Times New Roman" w:hAnsi="Times New Roman"/>
                <w:sz w:val="26"/>
                <w:szCs w:val="26"/>
              </w:rPr>
              <w:t>Витрати</w:t>
            </w:r>
          </w:p>
        </w:tc>
        <w:tc>
          <w:tcPr>
            <w:tcW w:w="2746" w:type="dxa"/>
            <w:vAlign w:val="center"/>
          </w:tcPr>
          <w:p w:rsidR="00843700" w:rsidRPr="0081693D" w:rsidRDefault="00843700" w:rsidP="00803885">
            <w:pPr>
              <w:spacing w:after="0" w:line="240" w:lineRule="auto"/>
              <w:jc w:val="center"/>
              <w:rPr>
                <w:rFonts w:ascii="Times New Roman" w:hAnsi="Times New Roman"/>
                <w:sz w:val="26"/>
                <w:szCs w:val="26"/>
              </w:rPr>
            </w:pPr>
            <w:r w:rsidRPr="0081693D">
              <w:rPr>
                <w:rFonts w:ascii="Times New Roman" w:hAnsi="Times New Roman"/>
                <w:sz w:val="26"/>
                <w:szCs w:val="26"/>
              </w:rPr>
              <w:t>За перший рік</w:t>
            </w:r>
          </w:p>
        </w:tc>
        <w:tc>
          <w:tcPr>
            <w:tcW w:w="1980" w:type="dxa"/>
            <w:vAlign w:val="center"/>
          </w:tcPr>
          <w:p w:rsidR="00843700" w:rsidRPr="0081693D" w:rsidRDefault="00843700" w:rsidP="00803885">
            <w:pPr>
              <w:spacing w:after="0" w:line="240" w:lineRule="auto"/>
              <w:jc w:val="center"/>
              <w:rPr>
                <w:rFonts w:ascii="Times New Roman" w:hAnsi="Times New Roman"/>
                <w:sz w:val="26"/>
                <w:szCs w:val="26"/>
              </w:rPr>
            </w:pPr>
            <w:r w:rsidRPr="0081693D">
              <w:rPr>
                <w:rFonts w:ascii="Times New Roman" w:hAnsi="Times New Roman"/>
                <w:sz w:val="26"/>
                <w:szCs w:val="26"/>
              </w:rPr>
              <w:t>За п’ять років</w:t>
            </w:r>
          </w:p>
        </w:tc>
      </w:tr>
      <w:tr w:rsidR="00843700" w:rsidRPr="0081693D" w:rsidTr="007515F1">
        <w:trPr>
          <w:trHeight w:val="1695"/>
        </w:trPr>
        <w:tc>
          <w:tcPr>
            <w:tcW w:w="1670" w:type="dxa"/>
            <w:vAlign w:val="center"/>
          </w:tcPr>
          <w:p w:rsidR="00843700" w:rsidRPr="0081693D" w:rsidRDefault="006219FA" w:rsidP="00803885">
            <w:pPr>
              <w:spacing w:after="0" w:line="240" w:lineRule="auto"/>
              <w:jc w:val="center"/>
              <w:rPr>
                <w:rFonts w:ascii="Times New Roman" w:hAnsi="Times New Roman"/>
                <w:sz w:val="26"/>
                <w:szCs w:val="26"/>
              </w:rPr>
            </w:pPr>
            <w:r w:rsidRPr="0081693D">
              <w:rPr>
                <w:rFonts w:ascii="Times New Roman" w:hAnsi="Times New Roman"/>
                <w:sz w:val="26"/>
                <w:szCs w:val="26"/>
              </w:rPr>
              <w:t>1</w:t>
            </w:r>
          </w:p>
        </w:tc>
        <w:tc>
          <w:tcPr>
            <w:tcW w:w="3232" w:type="dxa"/>
            <w:vAlign w:val="center"/>
          </w:tcPr>
          <w:p w:rsidR="00843700" w:rsidRPr="0081693D" w:rsidRDefault="006219FA" w:rsidP="00803885">
            <w:pPr>
              <w:spacing w:after="0" w:line="240" w:lineRule="auto"/>
              <w:jc w:val="center"/>
              <w:rPr>
                <w:rFonts w:ascii="Times New Roman" w:hAnsi="Times New Roman"/>
                <w:sz w:val="26"/>
                <w:szCs w:val="26"/>
              </w:rPr>
            </w:pPr>
            <w:r w:rsidRPr="0081693D">
              <w:rPr>
                <w:rFonts w:ascii="Times New Roman" w:hAnsi="Times New Roman"/>
                <w:color w:val="000000"/>
                <w:sz w:val="26"/>
                <w:szCs w:val="26"/>
                <w:shd w:val="clear" w:color="auto" w:fill="FFFFFF"/>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2746" w:type="dxa"/>
            <w:vAlign w:val="center"/>
          </w:tcPr>
          <w:p w:rsidR="0024353F" w:rsidRPr="0081693D" w:rsidRDefault="00017A91" w:rsidP="0024353F">
            <w:pPr>
              <w:spacing w:after="0" w:line="240" w:lineRule="auto"/>
              <w:rPr>
                <w:rFonts w:ascii="Times New Roman" w:hAnsi="Times New Roman"/>
                <w:sz w:val="26"/>
                <w:szCs w:val="26"/>
              </w:rPr>
            </w:pPr>
            <w:r w:rsidRPr="0081693D">
              <w:rPr>
                <w:rFonts w:ascii="Times New Roman" w:hAnsi="Times New Roman"/>
                <w:sz w:val="26"/>
                <w:szCs w:val="26"/>
              </w:rPr>
              <w:t xml:space="preserve"> </w:t>
            </w:r>
            <w:r w:rsidR="001B5D16">
              <w:rPr>
                <w:rFonts w:ascii="Times New Roman" w:hAnsi="Times New Roman"/>
                <w:color w:val="000000" w:themeColor="text1"/>
                <w:sz w:val="26"/>
                <w:szCs w:val="26"/>
              </w:rPr>
              <w:t>2 год</w:t>
            </w:r>
            <w:r w:rsidR="0024353F" w:rsidRPr="0081693D">
              <w:rPr>
                <w:rFonts w:ascii="Times New Roman" w:hAnsi="Times New Roman"/>
                <w:color w:val="000000" w:themeColor="text1"/>
                <w:sz w:val="26"/>
                <w:szCs w:val="26"/>
              </w:rPr>
              <w:t>.  (час, який витрачається на проведення лекції, семінару, консультації з</w:t>
            </w:r>
            <w:r w:rsidR="001B5D16">
              <w:rPr>
                <w:rFonts w:ascii="Times New Roman" w:hAnsi="Times New Roman"/>
                <w:color w:val="000000" w:themeColor="text1"/>
                <w:sz w:val="26"/>
                <w:szCs w:val="26"/>
              </w:rPr>
              <w:t xml:space="preserve"> метою навчання працівників) 2 год. х </w:t>
            </w:r>
            <w:r w:rsidR="00CC2298" w:rsidRPr="007340D3">
              <w:rPr>
                <w:rFonts w:ascii="Times New Roman" w:hAnsi="Times New Roman"/>
                <w:color w:val="000000" w:themeColor="text1"/>
                <w:sz w:val="26"/>
                <w:szCs w:val="26"/>
              </w:rPr>
              <w:t>48</w:t>
            </w:r>
            <w:r w:rsidR="0024353F" w:rsidRPr="007340D3">
              <w:rPr>
                <w:rFonts w:ascii="Times New Roman" w:hAnsi="Times New Roman"/>
                <w:color w:val="000000" w:themeColor="text1"/>
                <w:sz w:val="26"/>
                <w:szCs w:val="26"/>
              </w:rPr>
              <w:t xml:space="preserve"> (мінімальна з/п за 1 год.</w:t>
            </w:r>
            <w:r w:rsidR="0024353F" w:rsidRPr="007340D3">
              <w:rPr>
                <w:rFonts w:ascii="Times New Roman" w:hAnsi="Times New Roman"/>
                <w:color w:val="000000" w:themeColor="text1"/>
                <w:sz w:val="26"/>
                <w:szCs w:val="26"/>
                <w:vertAlign w:val="superscript"/>
              </w:rPr>
              <w:t>1</w:t>
            </w:r>
            <w:r w:rsidR="00402390" w:rsidRPr="007340D3">
              <w:rPr>
                <w:rFonts w:ascii="Times New Roman" w:hAnsi="Times New Roman"/>
                <w:color w:val="000000" w:themeColor="text1"/>
                <w:sz w:val="26"/>
                <w:szCs w:val="26"/>
              </w:rPr>
              <w:t xml:space="preserve">) = </w:t>
            </w:r>
            <w:r w:rsidR="00CC2298" w:rsidRPr="007340D3">
              <w:rPr>
                <w:rFonts w:ascii="Times New Roman" w:hAnsi="Times New Roman"/>
                <w:color w:val="000000" w:themeColor="text1"/>
                <w:sz w:val="26"/>
                <w:szCs w:val="26"/>
              </w:rPr>
              <w:t>96</w:t>
            </w:r>
            <w:r w:rsidR="0024353F" w:rsidRPr="0081693D">
              <w:rPr>
                <w:rFonts w:ascii="Times New Roman" w:hAnsi="Times New Roman"/>
                <w:color w:val="000000" w:themeColor="text1"/>
                <w:sz w:val="26"/>
                <w:szCs w:val="26"/>
              </w:rPr>
              <w:t xml:space="preserve"> грн</w:t>
            </w:r>
            <w:r w:rsidR="0024353F" w:rsidRPr="0081693D">
              <w:rPr>
                <w:rFonts w:ascii="Times New Roman" w:hAnsi="Times New Roman"/>
                <w:sz w:val="26"/>
                <w:szCs w:val="26"/>
              </w:rPr>
              <w:t xml:space="preserve"> </w:t>
            </w:r>
          </w:p>
          <w:p w:rsidR="00843700" w:rsidRPr="0081693D" w:rsidRDefault="00843700" w:rsidP="00017A91">
            <w:pPr>
              <w:spacing w:after="0" w:line="240" w:lineRule="auto"/>
              <w:rPr>
                <w:rFonts w:ascii="Times New Roman" w:hAnsi="Times New Roman"/>
                <w:sz w:val="26"/>
                <w:szCs w:val="26"/>
              </w:rPr>
            </w:pPr>
          </w:p>
        </w:tc>
        <w:tc>
          <w:tcPr>
            <w:tcW w:w="1980" w:type="dxa"/>
            <w:vAlign w:val="center"/>
          </w:tcPr>
          <w:p w:rsidR="00843700" w:rsidRPr="0081693D" w:rsidRDefault="005A1C7E" w:rsidP="00803885">
            <w:pPr>
              <w:spacing w:after="0" w:line="240" w:lineRule="auto"/>
              <w:jc w:val="center"/>
              <w:rPr>
                <w:rFonts w:ascii="Times New Roman" w:hAnsi="Times New Roman"/>
                <w:sz w:val="26"/>
                <w:szCs w:val="26"/>
              </w:rPr>
            </w:pPr>
            <w:r>
              <w:rPr>
                <w:rFonts w:ascii="Times New Roman" w:hAnsi="Times New Roman"/>
                <w:color w:val="000000" w:themeColor="text1"/>
                <w:sz w:val="26"/>
                <w:szCs w:val="26"/>
              </w:rPr>
              <w:t>-</w:t>
            </w:r>
          </w:p>
        </w:tc>
      </w:tr>
      <w:tr w:rsidR="00843700" w:rsidRPr="0081693D" w:rsidTr="007515F1">
        <w:tc>
          <w:tcPr>
            <w:tcW w:w="1670" w:type="dxa"/>
            <w:vAlign w:val="center"/>
          </w:tcPr>
          <w:p w:rsidR="00843700" w:rsidRPr="0081693D" w:rsidRDefault="006219FA" w:rsidP="00803885">
            <w:pPr>
              <w:spacing w:after="0" w:line="240" w:lineRule="auto"/>
              <w:jc w:val="center"/>
              <w:rPr>
                <w:rFonts w:ascii="Times New Roman" w:hAnsi="Times New Roman"/>
                <w:sz w:val="26"/>
                <w:szCs w:val="26"/>
              </w:rPr>
            </w:pPr>
            <w:r w:rsidRPr="0081693D">
              <w:rPr>
                <w:rFonts w:ascii="Times New Roman" w:hAnsi="Times New Roman"/>
                <w:sz w:val="26"/>
                <w:szCs w:val="26"/>
              </w:rPr>
              <w:t>2</w:t>
            </w:r>
          </w:p>
        </w:tc>
        <w:tc>
          <w:tcPr>
            <w:tcW w:w="3232" w:type="dxa"/>
            <w:vAlign w:val="center"/>
          </w:tcPr>
          <w:p w:rsidR="00843700" w:rsidRPr="0081693D" w:rsidRDefault="006219FA" w:rsidP="00803885">
            <w:pPr>
              <w:spacing w:after="0" w:line="240" w:lineRule="auto"/>
              <w:jc w:val="center"/>
              <w:rPr>
                <w:rFonts w:ascii="Times New Roman" w:hAnsi="Times New Roman"/>
                <w:sz w:val="26"/>
                <w:szCs w:val="26"/>
              </w:rPr>
            </w:pPr>
            <w:r w:rsidRPr="0081693D">
              <w:rPr>
                <w:rFonts w:ascii="Times New Roman" w:hAnsi="Times New Roman"/>
                <w:color w:val="000000"/>
                <w:sz w:val="26"/>
                <w:szCs w:val="26"/>
                <w:shd w:val="clear" w:color="auto" w:fill="FFFFFF"/>
              </w:rPr>
              <w:t>Податки та збори (зміна розміру податків/зборів, виникнення необхідності у сплаті податків/зборів), гривень</w:t>
            </w:r>
          </w:p>
        </w:tc>
        <w:tc>
          <w:tcPr>
            <w:tcW w:w="2746" w:type="dxa"/>
            <w:vAlign w:val="center"/>
          </w:tcPr>
          <w:p w:rsidR="00843700" w:rsidRPr="0081693D" w:rsidRDefault="002A5CC7" w:rsidP="00803885">
            <w:pPr>
              <w:spacing w:after="0" w:line="240" w:lineRule="auto"/>
              <w:jc w:val="center"/>
              <w:rPr>
                <w:rFonts w:ascii="Times New Roman" w:hAnsi="Times New Roman"/>
                <w:sz w:val="26"/>
                <w:szCs w:val="26"/>
              </w:rPr>
            </w:pPr>
            <w:r w:rsidRPr="0081693D">
              <w:rPr>
                <w:rFonts w:ascii="Times New Roman" w:hAnsi="Times New Roman"/>
                <w:sz w:val="26"/>
                <w:szCs w:val="26"/>
              </w:rPr>
              <w:t>-</w:t>
            </w:r>
          </w:p>
        </w:tc>
        <w:tc>
          <w:tcPr>
            <w:tcW w:w="1980" w:type="dxa"/>
            <w:vAlign w:val="center"/>
          </w:tcPr>
          <w:p w:rsidR="00843700" w:rsidRPr="0081693D" w:rsidRDefault="003131B8" w:rsidP="00803885">
            <w:pPr>
              <w:spacing w:after="0" w:line="240" w:lineRule="auto"/>
              <w:jc w:val="center"/>
              <w:rPr>
                <w:rFonts w:ascii="Times New Roman" w:hAnsi="Times New Roman"/>
                <w:sz w:val="26"/>
                <w:szCs w:val="26"/>
              </w:rPr>
            </w:pPr>
            <w:r w:rsidRPr="0081693D">
              <w:rPr>
                <w:rFonts w:ascii="Times New Roman" w:hAnsi="Times New Roman"/>
                <w:sz w:val="26"/>
                <w:szCs w:val="26"/>
              </w:rPr>
              <w:t>-</w:t>
            </w:r>
          </w:p>
        </w:tc>
      </w:tr>
      <w:tr w:rsidR="00843700" w:rsidRPr="0081693D" w:rsidTr="007515F1">
        <w:trPr>
          <w:trHeight w:val="1519"/>
        </w:trPr>
        <w:tc>
          <w:tcPr>
            <w:tcW w:w="1670" w:type="dxa"/>
            <w:vAlign w:val="center"/>
          </w:tcPr>
          <w:p w:rsidR="00843700" w:rsidRPr="0081693D" w:rsidRDefault="006219FA" w:rsidP="00803885">
            <w:pPr>
              <w:spacing w:after="0" w:line="240" w:lineRule="auto"/>
              <w:jc w:val="center"/>
              <w:rPr>
                <w:rFonts w:ascii="Times New Roman" w:hAnsi="Times New Roman"/>
                <w:sz w:val="26"/>
                <w:szCs w:val="26"/>
              </w:rPr>
            </w:pPr>
            <w:r w:rsidRPr="0081693D">
              <w:rPr>
                <w:rFonts w:ascii="Times New Roman" w:hAnsi="Times New Roman"/>
                <w:sz w:val="26"/>
                <w:szCs w:val="26"/>
              </w:rPr>
              <w:lastRenderedPageBreak/>
              <w:t>3</w:t>
            </w:r>
          </w:p>
        </w:tc>
        <w:tc>
          <w:tcPr>
            <w:tcW w:w="3232" w:type="dxa"/>
            <w:vAlign w:val="center"/>
          </w:tcPr>
          <w:p w:rsidR="00843700" w:rsidRPr="0081693D" w:rsidRDefault="006219FA" w:rsidP="00803885">
            <w:pPr>
              <w:spacing w:after="0" w:line="240" w:lineRule="auto"/>
              <w:jc w:val="center"/>
              <w:rPr>
                <w:rFonts w:ascii="Times New Roman" w:hAnsi="Times New Roman"/>
                <w:sz w:val="26"/>
                <w:szCs w:val="26"/>
              </w:rPr>
            </w:pPr>
            <w:r w:rsidRPr="0081693D">
              <w:rPr>
                <w:rFonts w:ascii="Times New Roman" w:hAnsi="Times New Roman"/>
                <w:color w:val="000000"/>
                <w:sz w:val="26"/>
                <w:szCs w:val="26"/>
                <w:shd w:val="clear" w:color="auto" w:fill="FFFFFF"/>
              </w:rPr>
              <w:t>Витрати, пов’язані із веденням обліку, підготовкою та поданням звітності державним органам, гривень</w:t>
            </w:r>
          </w:p>
        </w:tc>
        <w:tc>
          <w:tcPr>
            <w:tcW w:w="2746" w:type="dxa"/>
            <w:vAlign w:val="center"/>
          </w:tcPr>
          <w:p w:rsidR="00843700" w:rsidRPr="0081693D" w:rsidRDefault="002A5CC7" w:rsidP="00803885">
            <w:pPr>
              <w:spacing w:after="0" w:line="240" w:lineRule="auto"/>
              <w:jc w:val="center"/>
              <w:rPr>
                <w:rFonts w:ascii="Times New Roman" w:hAnsi="Times New Roman"/>
                <w:sz w:val="26"/>
                <w:szCs w:val="26"/>
              </w:rPr>
            </w:pPr>
            <w:r w:rsidRPr="0081693D">
              <w:rPr>
                <w:rFonts w:ascii="Times New Roman" w:hAnsi="Times New Roman"/>
                <w:sz w:val="26"/>
                <w:szCs w:val="26"/>
              </w:rPr>
              <w:t>-</w:t>
            </w:r>
          </w:p>
        </w:tc>
        <w:tc>
          <w:tcPr>
            <w:tcW w:w="1980" w:type="dxa"/>
            <w:vAlign w:val="center"/>
          </w:tcPr>
          <w:p w:rsidR="00843700" w:rsidRPr="0081693D" w:rsidRDefault="003131B8" w:rsidP="00803885">
            <w:pPr>
              <w:spacing w:after="0" w:line="240" w:lineRule="auto"/>
              <w:jc w:val="center"/>
              <w:rPr>
                <w:rFonts w:ascii="Times New Roman" w:hAnsi="Times New Roman"/>
                <w:sz w:val="26"/>
                <w:szCs w:val="26"/>
              </w:rPr>
            </w:pPr>
            <w:r w:rsidRPr="0081693D">
              <w:rPr>
                <w:rFonts w:ascii="Times New Roman" w:hAnsi="Times New Roman"/>
                <w:sz w:val="26"/>
                <w:szCs w:val="26"/>
              </w:rPr>
              <w:t>-</w:t>
            </w:r>
          </w:p>
        </w:tc>
      </w:tr>
      <w:tr w:rsidR="00843700" w:rsidRPr="0081693D" w:rsidTr="007515F1">
        <w:trPr>
          <w:trHeight w:val="2121"/>
        </w:trPr>
        <w:tc>
          <w:tcPr>
            <w:tcW w:w="1670" w:type="dxa"/>
            <w:vAlign w:val="center"/>
          </w:tcPr>
          <w:p w:rsidR="00843700" w:rsidRPr="0081693D" w:rsidRDefault="006219FA" w:rsidP="00803885">
            <w:pPr>
              <w:spacing w:after="0" w:line="240" w:lineRule="auto"/>
              <w:jc w:val="center"/>
              <w:rPr>
                <w:rFonts w:ascii="Times New Roman" w:hAnsi="Times New Roman"/>
                <w:sz w:val="26"/>
                <w:szCs w:val="26"/>
              </w:rPr>
            </w:pPr>
            <w:r w:rsidRPr="0081693D">
              <w:rPr>
                <w:rFonts w:ascii="Times New Roman" w:hAnsi="Times New Roman"/>
                <w:sz w:val="26"/>
                <w:szCs w:val="26"/>
              </w:rPr>
              <w:t>4</w:t>
            </w:r>
          </w:p>
        </w:tc>
        <w:tc>
          <w:tcPr>
            <w:tcW w:w="3232" w:type="dxa"/>
            <w:vAlign w:val="center"/>
          </w:tcPr>
          <w:p w:rsidR="00843700" w:rsidRPr="0081693D" w:rsidRDefault="006219FA" w:rsidP="00803885">
            <w:pPr>
              <w:spacing w:after="0" w:line="240" w:lineRule="auto"/>
              <w:jc w:val="center"/>
              <w:rPr>
                <w:rFonts w:ascii="Times New Roman" w:hAnsi="Times New Roman"/>
                <w:sz w:val="26"/>
                <w:szCs w:val="26"/>
              </w:rPr>
            </w:pPr>
            <w:r w:rsidRPr="0081693D">
              <w:rPr>
                <w:rFonts w:ascii="Times New Roman" w:hAnsi="Times New Roman"/>
                <w:color w:val="000000"/>
                <w:sz w:val="26"/>
                <w:szCs w:val="26"/>
                <w:shd w:val="clear" w:color="auto" w:fill="FFFFFF"/>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2746" w:type="dxa"/>
            <w:vAlign w:val="center"/>
          </w:tcPr>
          <w:p w:rsidR="00843700" w:rsidRPr="0081693D" w:rsidRDefault="002A5CC7" w:rsidP="00803885">
            <w:pPr>
              <w:spacing w:after="0" w:line="240" w:lineRule="auto"/>
              <w:jc w:val="center"/>
              <w:rPr>
                <w:rFonts w:ascii="Times New Roman" w:hAnsi="Times New Roman"/>
                <w:sz w:val="26"/>
                <w:szCs w:val="26"/>
              </w:rPr>
            </w:pPr>
            <w:r w:rsidRPr="0081693D">
              <w:rPr>
                <w:rFonts w:ascii="Times New Roman" w:hAnsi="Times New Roman"/>
                <w:sz w:val="26"/>
                <w:szCs w:val="26"/>
              </w:rPr>
              <w:t>-</w:t>
            </w:r>
          </w:p>
        </w:tc>
        <w:tc>
          <w:tcPr>
            <w:tcW w:w="1980" w:type="dxa"/>
            <w:vAlign w:val="center"/>
          </w:tcPr>
          <w:p w:rsidR="00843700" w:rsidRPr="0081693D" w:rsidRDefault="003131B8" w:rsidP="00803885">
            <w:pPr>
              <w:spacing w:after="0" w:line="240" w:lineRule="auto"/>
              <w:jc w:val="center"/>
              <w:rPr>
                <w:rFonts w:ascii="Times New Roman" w:hAnsi="Times New Roman"/>
                <w:sz w:val="26"/>
                <w:szCs w:val="26"/>
              </w:rPr>
            </w:pPr>
            <w:r w:rsidRPr="0081693D">
              <w:rPr>
                <w:rFonts w:ascii="Times New Roman" w:hAnsi="Times New Roman"/>
                <w:sz w:val="26"/>
                <w:szCs w:val="26"/>
              </w:rPr>
              <w:t>-</w:t>
            </w:r>
          </w:p>
        </w:tc>
      </w:tr>
      <w:tr w:rsidR="00843700" w:rsidRPr="0081693D" w:rsidTr="007515F1">
        <w:trPr>
          <w:trHeight w:val="3393"/>
        </w:trPr>
        <w:tc>
          <w:tcPr>
            <w:tcW w:w="1670" w:type="dxa"/>
            <w:vAlign w:val="center"/>
          </w:tcPr>
          <w:p w:rsidR="00843700" w:rsidRPr="0081693D" w:rsidRDefault="006219FA" w:rsidP="00803885">
            <w:pPr>
              <w:spacing w:after="0" w:line="240" w:lineRule="auto"/>
              <w:jc w:val="center"/>
              <w:rPr>
                <w:rFonts w:ascii="Times New Roman" w:hAnsi="Times New Roman"/>
                <w:sz w:val="26"/>
                <w:szCs w:val="26"/>
              </w:rPr>
            </w:pPr>
            <w:r w:rsidRPr="0081693D">
              <w:rPr>
                <w:rFonts w:ascii="Times New Roman" w:hAnsi="Times New Roman"/>
                <w:sz w:val="26"/>
                <w:szCs w:val="26"/>
              </w:rPr>
              <w:t>5</w:t>
            </w:r>
          </w:p>
        </w:tc>
        <w:tc>
          <w:tcPr>
            <w:tcW w:w="3232" w:type="dxa"/>
            <w:vAlign w:val="center"/>
          </w:tcPr>
          <w:p w:rsidR="00843700" w:rsidRPr="0081693D" w:rsidRDefault="006219FA" w:rsidP="00803885">
            <w:pPr>
              <w:spacing w:after="0" w:line="240" w:lineRule="auto"/>
              <w:jc w:val="center"/>
              <w:rPr>
                <w:rFonts w:ascii="Times New Roman" w:hAnsi="Times New Roman"/>
                <w:sz w:val="26"/>
                <w:szCs w:val="26"/>
              </w:rPr>
            </w:pPr>
            <w:r w:rsidRPr="0081693D">
              <w:rPr>
                <w:rFonts w:ascii="Times New Roman" w:hAnsi="Times New Roman"/>
                <w:color w:val="000000"/>
                <w:sz w:val="26"/>
                <w:szCs w:val="26"/>
                <w:shd w:val="clear" w:color="auto" w:fill="FFFFFF"/>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2746" w:type="dxa"/>
            <w:vAlign w:val="center"/>
          </w:tcPr>
          <w:p w:rsidR="00843700" w:rsidRPr="0081693D" w:rsidRDefault="0015369B" w:rsidP="00803885">
            <w:pPr>
              <w:spacing w:after="0" w:line="240" w:lineRule="auto"/>
              <w:jc w:val="center"/>
              <w:rPr>
                <w:rFonts w:ascii="Times New Roman" w:hAnsi="Times New Roman"/>
                <w:sz w:val="26"/>
                <w:szCs w:val="26"/>
              </w:rPr>
            </w:pPr>
            <w:r w:rsidRPr="0081693D">
              <w:rPr>
                <w:rFonts w:ascii="Times New Roman" w:hAnsi="Times New Roman"/>
                <w:sz w:val="26"/>
                <w:szCs w:val="26"/>
              </w:rPr>
              <w:t>-</w:t>
            </w:r>
          </w:p>
        </w:tc>
        <w:tc>
          <w:tcPr>
            <w:tcW w:w="1980" w:type="dxa"/>
            <w:vAlign w:val="center"/>
          </w:tcPr>
          <w:p w:rsidR="00843700" w:rsidRPr="0081693D" w:rsidRDefault="003131B8" w:rsidP="00803885">
            <w:pPr>
              <w:spacing w:after="0" w:line="240" w:lineRule="auto"/>
              <w:jc w:val="center"/>
              <w:rPr>
                <w:rFonts w:ascii="Times New Roman" w:hAnsi="Times New Roman"/>
                <w:sz w:val="26"/>
                <w:szCs w:val="26"/>
              </w:rPr>
            </w:pPr>
            <w:r w:rsidRPr="0081693D">
              <w:rPr>
                <w:rFonts w:ascii="Times New Roman" w:hAnsi="Times New Roman"/>
                <w:sz w:val="26"/>
                <w:szCs w:val="26"/>
              </w:rPr>
              <w:t>-</w:t>
            </w:r>
          </w:p>
        </w:tc>
      </w:tr>
      <w:tr w:rsidR="00843700" w:rsidRPr="0081693D" w:rsidTr="007515F1">
        <w:trPr>
          <w:trHeight w:val="627"/>
        </w:trPr>
        <w:tc>
          <w:tcPr>
            <w:tcW w:w="1670" w:type="dxa"/>
            <w:vAlign w:val="center"/>
          </w:tcPr>
          <w:p w:rsidR="00843700" w:rsidRPr="0081693D" w:rsidRDefault="006219FA" w:rsidP="00803885">
            <w:pPr>
              <w:spacing w:after="0" w:line="240" w:lineRule="auto"/>
              <w:jc w:val="center"/>
              <w:rPr>
                <w:rFonts w:ascii="Times New Roman" w:hAnsi="Times New Roman"/>
                <w:sz w:val="26"/>
                <w:szCs w:val="26"/>
              </w:rPr>
            </w:pPr>
            <w:r w:rsidRPr="0081693D">
              <w:rPr>
                <w:rFonts w:ascii="Times New Roman" w:hAnsi="Times New Roman"/>
                <w:sz w:val="26"/>
                <w:szCs w:val="26"/>
              </w:rPr>
              <w:t>6</w:t>
            </w:r>
          </w:p>
        </w:tc>
        <w:tc>
          <w:tcPr>
            <w:tcW w:w="3232" w:type="dxa"/>
            <w:vAlign w:val="center"/>
          </w:tcPr>
          <w:p w:rsidR="00843700" w:rsidRPr="0081693D" w:rsidRDefault="006219FA" w:rsidP="00803885">
            <w:pPr>
              <w:spacing w:after="0" w:line="240" w:lineRule="auto"/>
              <w:jc w:val="center"/>
              <w:rPr>
                <w:rFonts w:ascii="Times New Roman" w:hAnsi="Times New Roman"/>
                <w:sz w:val="26"/>
                <w:szCs w:val="26"/>
              </w:rPr>
            </w:pPr>
            <w:r w:rsidRPr="0081693D">
              <w:rPr>
                <w:rFonts w:ascii="Times New Roman" w:hAnsi="Times New Roman"/>
                <w:color w:val="000000"/>
                <w:sz w:val="26"/>
                <w:szCs w:val="26"/>
                <w:shd w:val="clear" w:color="auto" w:fill="FFFFFF"/>
              </w:rPr>
              <w:t>Витрати на оборотні активи (матеріали, канцелярські товари тощо), гривень</w:t>
            </w:r>
          </w:p>
        </w:tc>
        <w:tc>
          <w:tcPr>
            <w:tcW w:w="2746" w:type="dxa"/>
            <w:vAlign w:val="center"/>
          </w:tcPr>
          <w:p w:rsidR="00843700" w:rsidRPr="001F6D21" w:rsidRDefault="00AE15A0" w:rsidP="00803885">
            <w:pPr>
              <w:spacing w:after="0" w:line="240" w:lineRule="auto"/>
              <w:jc w:val="center"/>
              <w:rPr>
                <w:rFonts w:ascii="Times New Roman" w:hAnsi="Times New Roman"/>
                <w:sz w:val="26"/>
                <w:szCs w:val="26"/>
                <w:highlight w:val="green"/>
              </w:rPr>
            </w:pPr>
            <w:r w:rsidRPr="00AE15A0">
              <w:rPr>
                <w:rFonts w:ascii="Times New Roman" w:hAnsi="Times New Roman"/>
                <w:sz w:val="26"/>
                <w:szCs w:val="26"/>
              </w:rPr>
              <w:t>300</w:t>
            </w:r>
          </w:p>
        </w:tc>
        <w:tc>
          <w:tcPr>
            <w:tcW w:w="1980" w:type="dxa"/>
            <w:vAlign w:val="center"/>
          </w:tcPr>
          <w:p w:rsidR="00843700" w:rsidRPr="001F6D21" w:rsidRDefault="005A1C7E" w:rsidP="00803885">
            <w:pPr>
              <w:spacing w:after="0" w:line="240" w:lineRule="auto"/>
              <w:jc w:val="center"/>
              <w:rPr>
                <w:rFonts w:ascii="Times New Roman" w:hAnsi="Times New Roman"/>
                <w:sz w:val="26"/>
                <w:szCs w:val="26"/>
                <w:highlight w:val="green"/>
              </w:rPr>
            </w:pPr>
            <w:r w:rsidRPr="005A1C7E">
              <w:rPr>
                <w:rFonts w:ascii="Times New Roman" w:hAnsi="Times New Roman"/>
                <w:sz w:val="26"/>
                <w:szCs w:val="26"/>
              </w:rPr>
              <w:t>-</w:t>
            </w:r>
          </w:p>
        </w:tc>
      </w:tr>
      <w:tr w:rsidR="00843700" w:rsidRPr="0081693D" w:rsidTr="007515F1">
        <w:trPr>
          <w:trHeight w:val="1080"/>
        </w:trPr>
        <w:tc>
          <w:tcPr>
            <w:tcW w:w="1670" w:type="dxa"/>
            <w:tcBorders>
              <w:bottom w:val="single" w:sz="4" w:space="0" w:color="auto"/>
            </w:tcBorders>
            <w:vAlign w:val="center"/>
          </w:tcPr>
          <w:p w:rsidR="00843700" w:rsidRPr="0081693D" w:rsidRDefault="00437277" w:rsidP="00437277">
            <w:pPr>
              <w:spacing w:after="0" w:line="240" w:lineRule="auto"/>
              <w:rPr>
                <w:rFonts w:ascii="Times New Roman" w:hAnsi="Times New Roman"/>
                <w:sz w:val="26"/>
                <w:szCs w:val="26"/>
              </w:rPr>
            </w:pPr>
            <w:r w:rsidRPr="0081693D">
              <w:rPr>
                <w:rFonts w:ascii="Times New Roman" w:hAnsi="Times New Roman"/>
                <w:sz w:val="26"/>
                <w:szCs w:val="26"/>
              </w:rPr>
              <w:t xml:space="preserve">          </w:t>
            </w:r>
            <w:r w:rsidR="006219FA" w:rsidRPr="0081693D">
              <w:rPr>
                <w:rFonts w:ascii="Times New Roman" w:hAnsi="Times New Roman"/>
                <w:sz w:val="26"/>
                <w:szCs w:val="26"/>
              </w:rPr>
              <w:t>7</w:t>
            </w:r>
          </w:p>
        </w:tc>
        <w:tc>
          <w:tcPr>
            <w:tcW w:w="3232" w:type="dxa"/>
            <w:tcBorders>
              <w:bottom w:val="single" w:sz="4" w:space="0" w:color="auto"/>
            </w:tcBorders>
            <w:vAlign w:val="center"/>
          </w:tcPr>
          <w:p w:rsidR="00843700" w:rsidRPr="0081693D" w:rsidRDefault="006219FA" w:rsidP="00803885">
            <w:pPr>
              <w:spacing w:after="0" w:line="240" w:lineRule="auto"/>
              <w:jc w:val="center"/>
              <w:rPr>
                <w:rFonts w:ascii="Times New Roman" w:hAnsi="Times New Roman"/>
                <w:color w:val="000000"/>
                <w:sz w:val="26"/>
                <w:szCs w:val="26"/>
                <w:shd w:val="clear" w:color="auto" w:fill="FFFFFF"/>
              </w:rPr>
            </w:pPr>
            <w:r w:rsidRPr="0081693D">
              <w:rPr>
                <w:rFonts w:ascii="Times New Roman" w:hAnsi="Times New Roman"/>
                <w:color w:val="000000"/>
                <w:sz w:val="26"/>
                <w:szCs w:val="26"/>
                <w:shd w:val="clear" w:color="auto" w:fill="FFFFFF"/>
              </w:rPr>
              <w:t>Витрати, пов’язані із наймом додаткового персоналу, гривень</w:t>
            </w:r>
          </w:p>
          <w:p w:rsidR="00437277" w:rsidRPr="0081693D" w:rsidRDefault="00437277" w:rsidP="00803885">
            <w:pPr>
              <w:spacing w:after="0" w:line="240" w:lineRule="auto"/>
              <w:jc w:val="center"/>
              <w:rPr>
                <w:rFonts w:ascii="Times New Roman" w:hAnsi="Times New Roman"/>
                <w:sz w:val="26"/>
                <w:szCs w:val="26"/>
              </w:rPr>
            </w:pPr>
          </w:p>
        </w:tc>
        <w:tc>
          <w:tcPr>
            <w:tcW w:w="2746" w:type="dxa"/>
            <w:tcBorders>
              <w:bottom w:val="single" w:sz="4" w:space="0" w:color="auto"/>
            </w:tcBorders>
            <w:vAlign w:val="center"/>
          </w:tcPr>
          <w:p w:rsidR="00843700" w:rsidRPr="0081693D" w:rsidRDefault="002A5CC7" w:rsidP="00803885">
            <w:pPr>
              <w:spacing w:after="0" w:line="240" w:lineRule="auto"/>
              <w:jc w:val="center"/>
              <w:rPr>
                <w:rFonts w:ascii="Times New Roman" w:hAnsi="Times New Roman"/>
                <w:sz w:val="26"/>
                <w:szCs w:val="26"/>
              </w:rPr>
            </w:pPr>
            <w:r w:rsidRPr="0081693D">
              <w:rPr>
                <w:rFonts w:ascii="Times New Roman" w:hAnsi="Times New Roman"/>
                <w:sz w:val="26"/>
                <w:szCs w:val="26"/>
              </w:rPr>
              <w:t>-</w:t>
            </w:r>
          </w:p>
        </w:tc>
        <w:tc>
          <w:tcPr>
            <w:tcW w:w="1980" w:type="dxa"/>
            <w:tcBorders>
              <w:bottom w:val="single" w:sz="4" w:space="0" w:color="auto"/>
            </w:tcBorders>
            <w:vAlign w:val="center"/>
          </w:tcPr>
          <w:p w:rsidR="00843700" w:rsidRPr="0081693D" w:rsidRDefault="003131B8" w:rsidP="00803885">
            <w:pPr>
              <w:spacing w:after="0" w:line="240" w:lineRule="auto"/>
              <w:jc w:val="center"/>
              <w:rPr>
                <w:rFonts w:ascii="Times New Roman" w:hAnsi="Times New Roman"/>
                <w:sz w:val="26"/>
                <w:szCs w:val="26"/>
              </w:rPr>
            </w:pPr>
            <w:r w:rsidRPr="0081693D">
              <w:rPr>
                <w:rFonts w:ascii="Times New Roman" w:hAnsi="Times New Roman"/>
                <w:sz w:val="26"/>
                <w:szCs w:val="26"/>
              </w:rPr>
              <w:t>-</w:t>
            </w:r>
          </w:p>
        </w:tc>
      </w:tr>
      <w:tr w:rsidR="00437277" w:rsidRPr="0081693D" w:rsidTr="007515F1">
        <w:trPr>
          <w:trHeight w:val="405"/>
        </w:trPr>
        <w:tc>
          <w:tcPr>
            <w:tcW w:w="1670" w:type="dxa"/>
            <w:tcBorders>
              <w:top w:val="single" w:sz="4" w:space="0" w:color="auto"/>
            </w:tcBorders>
            <w:vAlign w:val="center"/>
          </w:tcPr>
          <w:p w:rsidR="00437277" w:rsidRPr="0081693D" w:rsidRDefault="00437277" w:rsidP="00437277">
            <w:pPr>
              <w:spacing w:after="0" w:line="240" w:lineRule="auto"/>
              <w:rPr>
                <w:rFonts w:ascii="Times New Roman" w:hAnsi="Times New Roman"/>
                <w:sz w:val="26"/>
                <w:szCs w:val="26"/>
              </w:rPr>
            </w:pPr>
            <w:r w:rsidRPr="0081693D">
              <w:rPr>
                <w:rFonts w:ascii="Times New Roman" w:hAnsi="Times New Roman"/>
                <w:sz w:val="26"/>
                <w:szCs w:val="26"/>
              </w:rPr>
              <w:t xml:space="preserve">          8</w:t>
            </w:r>
          </w:p>
        </w:tc>
        <w:tc>
          <w:tcPr>
            <w:tcW w:w="3232" w:type="dxa"/>
            <w:tcBorders>
              <w:top w:val="single" w:sz="4" w:space="0" w:color="auto"/>
            </w:tcBorders>
            <w:vAlign w:val="center"/>
          </w:tcPr>
          <w:p w:rsidR="00437277" w:rsidRPr="0081693D" w:rsidRDefault="00437277" w:rsidP="00437277">
            <w:pPr>
              <w:spacing w:after="0" w:line="240" w:lineRule="auto"/>
              <w:jc w:val="center"/>
              <w:rPr>
                <w:rFonts w:ascii="Times New Roman" w:hAnsi="Times New Roman"/>
                <w:color w:val="000000"/>
                <w:sz w:val="26"/>
                <w:szCs w:val="26"/>
                <w:shd w:val="clear" w:color="auto" w:fill="FFFFFF"/>
              </w:rPr>
            </w:pPr>
            <w:r w:rsidRPr="0081693D">
              <w:rPr>
                <w:rFonts w:ascii="Times New Roman" w:hAnsi="Times New Roman"/>
                <w:color w:val="000000" w:themeColor="text1"/>
                <w:sz w:val="26"/>
                <w:szCs w:val="26"/>
              </w:rPr>
              <w:t xml:space="preserve">Інше, гривень (витрати на перегляд, підготовку та внесення змін до відповідних інструкцій) </w:t>
            </w:r>
          </w:p>
        </w:tc>
        <w:tc>
          <w:tcPr>
            <w:tcW w:w="2746" w:type="dxa"/>
            <w:tcBorders>
              <w:top w:val="single" w:sz="4" w:space="0" w:color="auto"/>
            </w:tcBorders>
            <w:vAlign w:val="center"/>
          </w:tcPr>
          <w:p w:rsidR="00437277" w:rsidRPr="0081693D" w:rsidRDefault="007B72B7" w:rsidP="00CC2298">
            <w:pPr>
              <w:spacing w:after="0" w:line="240" w:lineRule="auto"/>
              <w:jc w:val="center"/>
              <w:rPr>
                <w:rFonts w:ascii="Times New Roman" w:hAnsi="Times New Roman"/>
                <w:sz w:val="26"/>
                <w:szCs w:val="26"/>
                <w:highlight w:val="yellow"/>
              </w:rPr>
            </w:pPr>
            <w:r w:rsidRPr="0081693D">
              <w:rPr>
                <w:rFonts w:ascii="Times New Roman" w:hAnsi="Times New Roman"/>
                <w:color w:val="000000" w:themeColor="text1"/>
                <w:sz w:val="26"/>
                <w:szCs w:val="26"/>
              </w:rPr>
              <w:t>32</w:t>
            </w:r>
            <w:r w:rsidR="00437277" w:rsidRPr="0081693D">
              <w:rPr>
                <w:rFonts w:ascii="Times New Roman" w:hAnsi="Times New Roman"/>
                <w:color w:val="000000" w:themeColor="text1"/>
                <w:sz w:val="26"/>
                <w:szCs w:val="26"/>
              </w:rPr>
              <w:t xml:space="preserve"> год. </w:t>
            </w:r>
            <w:r w:rsidR="004328A5" w:rsidRPr="0081693D">
              <w:rPr>
                <w:rFonts w:ascii="Times New Roman" w:hAnsi="Times New Roman"/>
                <w:color w:val="000000" w:themeColor="text1"/>
                <w:sz w:val="26"/>
                <w:szCs w:val="26"/>
              </w:rPr>
              <w:t>(</w:t>
            </w:r>
            <w:r w:rsidR="00437277" w:rsidRPr="0081693D">
              <w:rPr>
                <w:rFonts w:ascii="Times New Roman" w:hAnsi="Times New Roman"/>
                <w:color w:val="000000" w:themeColor="text1"/>
                <w:sz w:val="26"/>
                <w:szCs w:val="26"/>
              </w:rPr>
              <w:t>час</w:t>
            </w:r>
            <w:r w:rsidRPr="0081693D">
              <w:rPr>
                <w:rFonts w:ascii="Times New Roman" w:hAnsi="Times New Roman"/>
                <w:color w:val="000000" w:themeColor="text1"/>
                <w:sz w:val="26"/>
                <w:szCs w:val="26"/>
              </w:rPr>
              <w:t>, який витрачається на опрацювання</w:t>
            </w:r>
            <w:r w:rsidR="00256880" w:rsidRPr="0081693D">
              <w:rPr>
                <w:rFonts w:ascii="Times New Roman" w:hAnsi="Times New Roman"/>
                <w:color w:val="000000" w:themeColor="text1"/>
                <w:sz w:val="26"/>
                <w:szCs w:val="26"/>
              </w:rPr>
              <w:t>,</w:t>
            </w:r>
            <w:r w:rsidRPr="0081693D">
              <w:rPr>
                <w:rFonts w:ascii="Times New Roman" w:hAnsi="Times New Roman"/>
                <w:color w:val="000000" w:themeColor="text1"/>
                <w:sz w:val="26"/>
                <w:szCs w:val="26"/>
              </w:rPr>
              <w:t xml:space="preserve"> </w:t>
            </w:r>
            <w:r w:rsidR="00256880" w:rsidRPr="0081693D">
              <w:rPr>
                <w:rFonts w:ascii="Times New Roman" w:hAnsi="Times New Roman"/>
                <w:color w:val="000000" w:themeColor="text1"/>
                <w:sz w:val="26"/>
                <w:szCs w:val="26"/>
              </w:rPr>
              <w:t xml:space="preserve">перегляд </w:t>
            </w:r>
            <w:r w:rsidRPr="0081693D">
              <w:rPr>
                <w:rFonts w:ascii="Times New Roman" w:hAnsi="Times New Roman"/>
                <w:color w:val="000000" w:themeColor="text1"/>
                <w:sz w:val="26"/>
                <w:szCs w:val="26"/>
              </w:rPr>
              <w:t xml:space="preserve">та </w:t>
            </w:r>
            <w:r w:rsidR="00256880" w:rsidRPr="0081693D">
              <w:rPr>
                <w:rFonts w:ascii="Times New Roman" w:hAnsi="Times New Roman"/>
                <w:color w:val="000000" w:themeColor="text1"/>
                <w:sz w:val="26"/>
                <w:szCs w:val="26"/>
              </w:rPr>
              <w:t xml:space="preserve">внесення змін до </w:t>
            </w:r>
            <w:r w:rsidRPr="0081693D">
              <w:rPr>
                <w:rFonts w:ascii="Times New Roman" w:hAnsi="Times New Roman"/>
                <w:color w:val="000000" w:themeColor="text1"/>
                <w:sz w:val="26"/>
                <w:szCs w:val="26"/>
              </w:rPr>
              <w:t>інструкцій з охорони праці</w:t>
            </w:r>
            <w:r w:rsidR="004328A5" w:rsidRPr="0081693D">
              <w:rPr>
                <w:rFonts w:ascii="Times New Roman" w:hAnsi="Times New Roman"/>
                <w:color w:val="000000" w:themeColor="text1"/>
                <w:sz w:val="26"/>
                <w:szCs w:val="26"/>
              </w:rPr>
              <w:t>)</w:t>
            </w:r>
            <w:r w:rsidRPr="0081693D">
              <w:rPr>
                <w:rFonts w:ascii="Times New Roman" w:hAnsi="Times New Roman"/>
                <w:color w:val="000000" w:themeColor="text1"/>
                <w:sz w:val="26"/>
                <w:szCs w:val="26"/>
              </w:rPr>
              <w:t>; 32</w:t>
            </w:r>
            <w:r w:rsidR="001B5D16">
              <w:rPr>
                <w:rFonts w:ascii="Times New Roman" w:hAnsi="Times New Roman"/>
                <w:color w:val="000000" w:themeColor="text1"/>
                <w:sz w:val="26"/>
                <w:szCs w:val="26"/>
              </w:rPr>
              <w:t xml:space="preserve"> х </w:t>
            </w:r>
            <w:r w:rsidR="00CC2298" w:rsidRPr="007340D3">
              <w:rPr>
                <w:rFonts w:ascii="Times New Roman" w:hAnsi="Times New Roman"/>
                <w:color w:val="000000" w:themeColor="text1"/>
                <w:sz w:val="26"/>
                <w:szCs w:val="26"/>
              </w:rPr>
              <w:t>48</w:t>
            </w:r>
            <w:r w:rsidR="00437277" w:rsidRPr="007340D3">
              <w:rPr>
                <w:rFonts w:ascii="Times New Roman" w:hAnsi="Times New Roman"/>
                <w:color w:val="000000" w:themeColor="text1"/>
                <w:sz w:val="26"/>
                <w:szCs w:val="26"/>
              </w:rPr>
              <w:t xml:space="preserve"> (мінімальна з/п за 1 год.</w:t>
            </w:r>
            <w:r w:rsidR="00437277" w:rsidRPr="007340D3">
              <w:rPr>
                <w:rFonts w:ascii="Times New Roman" w:hAnsi="Times New Roman"/>
                <w:color w:val="000000" w:themeColor="text1"/>
                <w:sz w:val="26"/>
                <w:szCs w:val="26"/>
                <w:vertAlign w:val="superscript"/>
              </w:rPr>
              <w:t>1</w:t>
            </w:r>
            <w:r w:rsidR="00437277" w:rsidRPr="007340D3">
              <w:rPr>
                <w:rFonts w:ascii="Times New Roman" w:hAnsi="Times New Roman"/>
                <w:color w:val="000000" w:themeColor="text1"/>
                <w:sz w:val="26"/>
                <w:szCs w:val="26"/>
              </w:rPr>
              <w:t xml:space="preserve">) = </w:t>
            </w:r>
            <w:r w:rsidR="00CC2298" w:rsidRPr="007340D3">
              <w:rPr>
                <w:rFonts w:ascii="Times New Roman" w:hAnsi="Times New Roman"/>
                <w:color w:val="000000" w:themeColor="text1"/>
                <w:sz w:val="26"/>
                <w:szCs w:val="26"/>
              </w:rPr>
              <w:t>1536</w:t>
            </w:r>
            <w:r w:rsidR="00437277" w:rsidRPr="0081693D">
              <w:rPr>
                <w:rFonts w:ascii="Times New Roman" w:hAnsi="Times New Roman"/>
                <w:color w:val="000000" w:themeColor="text1"/>
                <w:sz w:val="26"/>
                <w:szCs w:val="26"/>
              </w:rPr>
              <w:t xml:space="preserve"> грн</w:t>
            </w:r>
          </w:p>
        </w:tc>
        <w:tc>
          <w:tcPr>
            <w:tcW w:w="1980" w:type="dxa"/>
            <w:tcBorders>
              <w:top w:val="single" w:sz="4" w:space="0" w:color="auto"/>
            </w:tcBorders>
            <w:vAlign w:val="center"/>
          </w:tcPr>
          <w:p w:rsidR="00437277" w:rsidRPr="0081693D" w:rsidRDefault="005A1C7E" w:rsidP="00803885">
            <w:pPr>
              <w:spacing w:after="0" w:line="240" w:lineRule="auto"/>
              <w:jc w:val="center"/>
              <w:rPr>
                <w:rFonts w:ascii="Times New Roman" w:hAnsi="Times New Roman"/>
                <w:sz w:val="26"/>
                <w:szCs w:val="26"/>
              </w:rPr>
            </w:pPr>
            <w:r>
              <w:rPr>
                <w:rFonts w:ascii="Times New Roman" w:hAnsi="Times New Roman"/>
                <w:color w:val="000000" w:themeColor="text1"/>
                <w:sz w:val="26"/>
                <w:szCs w:val="26"/>
              </w:rPr>
              <w:t>-</w:t>
            </w:r>
          </w:p>
        </w:tc>
      </w:tr>
      <w:tr w:rsidR="00064249" w:rsidRPr="0081693D" w:rsidTr="007515F1">
        <w:trPr>
          <w:trHeight w:val="587"/>
        </w:trPr>
        <w:tc>
          <w:tcPr>
            <w:tcW w:w="1670" w:type="dxa"/>
            <w:tcBorders>
              <w:top w:val="single" w:sz="4" w:space="0" w:color="auto"/>
            </w:tcBorders>
            <w:vAlign w:val="center"/>
          </w:tcPr>
          <w:p w:rsidR="00064249" w:rsidRPr="0081693D" w:rsidRDefault="0024353F" w:rsidP="00803885">
            <w:pPr>
              <w:spacing w:after="0" w:line="240" w:lineRule="auto"/>
              <w:jc w:val="center"/>
              <w:rPr>
                <w:rFonts w:ascii="Times New Roman" w:hAnsi="Times New Roman"/>
                <w:sz w:val="26"/>
                <w:szCs w:val="26"/>
              </w:rPr>
            </w:pPr>
            <w:r w:rsidRPr="0081693D">
              <w:rPr>
                <w:rFonts w:ascii="Times New Roman" w:hAnsi="Times New Roman"/>
                <w:sz w:val="26"/>
                <w:szCs w:val="26"/>
              </w:rPr>
              <w:t>9</w:t>
            </w:r>
          </w:p>
        </w:tc>
        <w:tc>
          <w:tcPr>
            <w:tcW w:w="3232" w:type="dxa"/>
            <w:tcBorders>
              <w:top w:val="single" w:sz="4" w:space="0" w:color="auto"/>
            </w:tcBorders>
            <w:vAlign w:val="center"/>
          </w:tcPr>
          <w:p w:rsidR="00064249" w:rsidRPr="0081693D" w:rsidRDefault="00064249" w:rsidP="007515F1">
            <w:pPr>
              <w:pStyle w:val="rvps14"/>
              <w:spacing w:before="0" w:after="0"/>
              <w:jc w:val="center"/>
              <w:textAlignment w:val="baseline"/>
              <w:rPr>
                <w:sz w:val="26"/>
                <w:szCs w:val="26"/>
                <w:lang w:val="uk-UA"/>
              </w:rPr>
            </w:pPr>
            <w:r w:rsidRPr="0081693D">
              <w:rPr>
                <w:sz w:val="26"/>
                <w:szCs w:val="26"/>
                <w:lang w:val="uk-UA"/>
              </w:rPr>
              <w:t>Ознайомлення з вимогами регулювання (пошук та опрацювання регуляторного акта в мережі Інтернет)</w:t>
            </w:r>
          </w:p>
        </w:tc>
        <w:tc>
          <w:tcPr>
            <w:tcW w:w="2746" w:type="dxa"/>
            <w:tcBorders>
              <w:top w:val="single" w:sz="4" w:space="0" w:color="auto"/>
            </w:tcBorders>
            <w:vAlign w:val="center"/>
          </w:tcPr>
          <w:p w:rsidR="00064249" w:rsidRPr="0081693D" w:rsidRDefault="00064249" w:rsidP="00064249">
            <w:pPr>
              <w:spacing w:after="0" w:line="240" w:lineRule="auto"/>
              <w:jc w:val="center"/>
              <w:rPr>
                <w:rFonts w:ascii="Times New Roman" w:hAnsi="Times New Roman"/>
                <w:sz w:val="26"/>
                <w:szCs w:val="26"/>
              </w:rPr>
            </w:pPr>
            <w:r w:rsidRPr="0081693D">
              <w:rPr>
                <w:rFonts w:ascii="Times New Roman" w:hAnsi="Times New Roman"/>
                <w:sz w:val="26"/>
                <w:szCs w:val="26"/>
              </w:rPr>
              <w:t>5 год. (час, який витрачається на пошук нормативно-правового акта в мережі Інтернет та ознайомлення з ним;</w:t>
            </w:r>
          </w:p>
          <w:p w:rsidR="00064249" w:rsidRPr="0081693D" w:rsidRDefault="001B5D16" w:rsidP="00CC2298">
            <w:pPr>
              <w:spacing w:after="0" w:line="240" w:lineRule="auto"/>
              <w:jc w:val="center"/>
              <w:rPr>
                <w:rFonts w:ascii="Times New Roman" w:hAnsi="Times New Roman"/>
                <w:sz w:val="26"/>
                <w:szCs w:val="26"/>
              </w:rPr>
            </w:pPr>
            <w:r>
              <w:rPr>
                <w:rFonts w:ascii="Times New Roman" w:hAnsi="Times New Roman"/>
                <w:sz w:val="26"/>
                <w:szCs w:val="26"/>
              </w:rPr>
              <w:lastRenderedPageBreak/>
              <w:t xml:space="preserve">Х </w:t>
            </w:r>
            <w:r w:rsidR="00CC2298" w:rsidRPr="007340D3">
              <w:rPr>
                <w:rFonts w:ascii="Times New Roman" w:hAnsi="Times New Roman"/>
                <w:sz w:val="26"/>
                <w:szCs w:val="26"/>
              </w:rPr>
              <w:t>48</w:t>
            </w:r>
            <w:r w:rsidR="00064249" w:rsidRPr="007340D3">
              <w:rPr>
                <w:rFonts w:ascii="Times New Roman" w:hAnsi="Times New Roman"/>
                <w:sz w:val="26"/>
                <w:szCs w:val="26"/>
              </w:rPr>
              <w:t xml:space="preserve"> грн (мінімальна з/п за 1 год.</w:t>
            </w:r>
            <w:r w:rsidR="00064249" w:rsidRPr="007340D3">
              <w:rPr>
                <w:rFonts w:ascii="Times New Roman" w:hAnsi="Times New Roman"/>
                <w:sz w:val="26"/>
                <w:szCs w:val="26"/>
                <w:vertAlign w:val="superscript"/>
              </w:rPr>
              <w:t>1</w:t>
            </w:r>
            <w:r w:rsidR="00402390" w:rsidRPr="007340D3">
              <w:rPr>
                <w:rFonts w:ascii="Times New Roman" w:hAnsi="Times New Roman"/>
                <w:sz w:val="26"/>
                <w:szCs w:val="26"/>
              </w:rPr>
              <w:t xml:space="preserve">) = </w:t>
            </w:r>
            <w:r w:rsidR="00CC2298" w:rsidRPr="007340D3">
              <w:rPr>
                <w:rFonts w:ascii="Times New Roman" w:hAnsi="Times New Roman"/>
                <w:sz w:val="26"/>
                <w:szCs w:val="26"/>
              </w:rPr>
              <w:t>240</w:t>
            </w:r>
            <w:r w:rsidR="00064249" w:rsidRPr="0081693D">
              <w:rPr>
                <w:rFonts w:ascii="Times New Roman" w:hAnsi="Times New Roman"/>
                <w:sz w:val="26"/>
                <w:szCs w:val="26"/>
              </w:rPr>
              <w:t xml:space="preserve"> грн  </w:t>
            </w:r>
          </w:p>
        </w:tc>
        <w:tc>
          <w:tcPr>
            <w:tcW w:w="1980" w:type="dxa"/>
            <w:tcBorders>
              <w:top w:val="single" w:sz="4" w:space="0" w:color="auto"/>
            </w:tcBorders>
            <w:vAlign w:val="center"/>
          </w:tcPr>
          <w:p w:rsidR="00064249" w:rsidRPr="0081693D" w:rsidRDefault="005A1C7E" w:rsidP="00803885">
            <w:pPr>
              <w:spacing w:after="0" w:line="240" w:lineRule="auto"/>
              <w:jc w:val="center"/>
              <w:rPr>
                <w:rFonts w:ascii="Times New Roman" w:hAnsi="Times New Roman"/>
                <w:sz w:val="26"/>
                <w:szCs w:val="26"/>
              </w:rPr>
            </w:pPr>
            <w:r>
              <w:rPr>
                <w:rFonts w:ascii="Times New Roman" w:hAnsi="Times New Roman"/>
                <w:sz w:val="26"/>
                <w:szCs w:val="26"/>
              </w:rPr>
              <w:lastRenderedPageBreak/>
              <w:t>-</w:t>
            </w:r>
            <w:r w:rsidR="00CC2298" w:rsidRPr="0081693D">
              <w:rPr>
                <w:rFonts w:ascii="Times New Roman" w:hAnsi="Times New Roman"/>
                <w:sz w:val="26"/>
                <w:szCs w:val="26"/>
              </w:rPr>
              <w:t xml:space="preserve">  </w:t>
            </w:r>
          </w:p>
        </w:tc>
      </w:tr>
      <w:tr w:rsidR="00843700" w:rsidRPr="0081693D" w:rsidTr="007515F1">
        <w:trPr>
          <w:trHeight w:val="547"/>
        </w:trPr>
        <w:tc>
          <w:tcPr>
            <w:tcW w:w="1670" w:type="dxa"/>
            <w:vAlign w:val="center"/>
          </w:tcPr>
          <w:p w:rsidR="00843700" w:rsidRPr="0081693D" w:rsidRDefault="00A07D10" w:rsidP="0024353F">
            <w:pPr>
              <w:spacing w:after="0" w:line="240" w:lineRule="auto"/>
              <w:jc w:val="center"/>
              <w:rPr>
                <w:rFonts w:ascii="Times New Roman" w:hAnsi="Times New Roman"/>
                <w:sz w:val="26"/>
                <w:szCs w:val="26"/>
              </w:rPr>
            </w:pPr>
            <w:r w:rsidRPr="0081693D">
              <w:rPr>
                <w:rFonts w:ascii="Times New Roman" w:hAnsi="Times New Roman"/>
                <w:sz w:val="26"/>
                <w:szCs w:val="26"/>
              </w:rPr>
              <w:lastRenderedPageBreak/>
              <w:t>1</w:t>
            </w:r>
            <w:r w:rsidR="0024353F" w:rsidRPr="0081693D">
              <w:rPr>
                <w:rFonts w:ascii="Times New Roman" w:hAnsi="Times New Roman"/>
                <w:sz w:val="26"/>
                <w:szCs w:val="26"/>
              </w:rPr>
              <w:t>0</w:t>
            </w:r>
          </w:p>
        </w:tc>
        <w:tc>
          <w:tcPr>
            <w:tcW w:w="3232" w:type="dxa"/>
            <w:vAlign w:val="center"/>
          </w:tcPr>
          <w:p w:rsidR="00843700" w:rsidRPr="0081693D" w:rsidRDefault="006219FA" w:rsidP="00803885">
            <w:pPr>
              <w:spacing w:after="0" w:line="240" w:lineRule="auto"/>
              <w:jc w:val="center"/>
              <w:rPr>
                <w:rFonts w:ascii="Times New Roman" w:hAnsi="Times New Roman"/>
                <w:sz w:val="26"/>
                <w:szCs w:val="26"/>
              </w:rPr>
            </w:pPr>
            <w:r w:rsidRPr="0081693D">
              <w:rPr>
                <w:rFonts w:ascii="Times New Roman" w:hAnsi="Times New Roman"/>
                <w:color w:val="000000"/>
                <w:sz w:val="26"/>
                <w:szCs w:val="26"/>
                <w:shd w:val="clear" w:color="auto" w:fill="FFFFFF"/>
              </w:rPr>
              <w:t>РАЗОМ (сума рядків: 1 + 2 + 3 + 4 + 5 + 6 + 7 + 8</w:t>
            </w:r>
            <w:r w:rsidR="00A07D10" w:rsidRPr="0081693D">
              <w:rPr>
                <w:rFonts w:ascii="Times New Roman" w:hAnsi="Times New Roman"/>
                <w:color w:val="000000"/>
                <w:sz w:val="26"/>
                <w:szCs w:val="26"/>
                <w:shd w:val="clear" w:color="auto" w:fill="FFFFFF"/>
              </w:rPr>
              <w:t xml:space="preserve"> + 9 + </w:t>
            </w:r>
            <w:r w:rsidR="00C47922" w:rsidRPr="0081693D">
              <w:rPr>
                <w:rFonts w:ascii="Times New Roman" w:hAnsi="Times New Roman"/>
                <w:color w:val="000000"/>
                <w:sz w:val="26"/>
                <w:szCs w:val="26"/>
                <w:shd w:val="clear" w:color="auto" w:fill="FFFFFF"/>
              </w:rPr>
              <w:t>10</w:t>
            </w:r>
            <w:r w:rsidR="00A07D10" w:rsidRPr="0081693D">
              <w:rPr>
                <w:rFonts w:ascii="Times New Roman" w:hAnsi="Times New Roman"/>
                <w:color w:val="000000"/>
                <w:sz w:val="26"/>
                <w:szCs w:val="26"/>
                <w:shd w:val="clear" w:color="auto" w:fill="FFFFFF"/>
              </w:rPr>
              <w:t xml:space="preserve"> = 11</w:t>
            </w:r>
            <w:r w:rsidRPr="0081693D">
              <w:rPr>
                <w:rFonts w:ascii="Times New Roman" w:hAnsi="Times New Roman"/>
                <w:color w:val="000000"/>
                <w:sz w:val="26"/>
                <w:szCs w:val="26"/>
                <w:shd w:val="clear" w:color="auto" w:fill="FFFFFF"/>
              </w:rPr>
              <w:t>), гривень</w:t>
            </w:r>
          </w:p>
        </w:tc>
        <w:tc>
          <w:tcPr>
            <w:tcW w:w="2746" w:type="dxa"/>
            <w:vAlign w:val="center"/>
          </w:tcPr>
          <w:p w:rsidR="00843700" w:rsidRPr="0081693D" w:rsidRDefault="00CC2298" w:rsidP="00803885">
            <w:pPr>
              <w:spacing w:after="0" w:line="240" w:lineRule="auto"/>
              <w:jc w:val="center"/>
              <w:rPr>
                <w:rFonts w:ascii="Times New Roman" w:hAnsi="Times New Roman"/>
                <w:sz w:val="26"/>
                <w:szCs w:val="26"/>
              </w:rPr>
            </w:pPr>
            <w:r w:rsidRPr="007340D3">
              <w:rPr>
                <w:rFonts w:ascii="Times New Roman" w:hAnsi="Times New Roman"/>
                <w:sz w:val="26"/>
                <w:szCs w:val="26"/>
              </w:rPr>
              <w:t>2172 грн</w:t>
            </w:r>
          </w:p>
        </w:tc>
        <w:tc>
          <w:tcPr>
            <w:tcW w:w="1980" w:type="dxa"/>
            <w:vAlign w:val="center"/>
          </w:tcPr>
          <w:p w:rsidR="00843700" w:rsidRPr="0081693D" w:rsidRDefault="005A1C7E" w:rsidP="00803885">
            <w:pPr>
              <w:spacing w:after="0" w:line="240" w:lineRule="auto"/>
              <w:jc w:val="center"/>
              <w:rPr>
                <w:rFonts w:ascii="Times New Roman" w:hAnsi="Times New Roman"/>
                <w:sz w:val="26"/>
                <w:szCs w:val="26"/>
              </w:rPr>
            </w:pPr>
            <w:r>
              <w:rPr>
                <w:rFonts w:ascii="Times New Roman" w:hAnsi="Times New Roman"/>
                <w:sz w:val="26"/>
                <w:szCs w:val="26"/>
              </w:rPr>
              <w:t>-</w:t>
            </w:r>
          </w:p>
        </w:tc>
      </w:tr>
      <w:tr w:rsidR="00843700" w:rsidRPr="0081693D" w:rsidTr="007515F1">
        <w:tc>
          <w:tcPr>
            <w:tcW w:w="1670" w:type="dxa"/>
            <w:vAlign w:val="center"/>
          </w:tcPr>
          <w:p w:rsidR="00843700" w:rsidRPr="0081693D" w:rsidRDefault="006219FA" w:rsidP="0024353F">
            <w:pPr>
              <w:spacing w:after="0" w:line="240" w:lineRule="auto"/>
              <w:jc w:val="center"/>
              <w:rPr>
                <w:rFonts w:ascii="Times New Roman" w:hAnsi="Times New Roman"/>
                <w:sz w:val="26"/>
                <w:szCs w:val="26"/>
              </w:rPr>
            </w:pPr>
            <w:r w:rsidRPr="0081693D">
              <w:rPr>
                <w:rFonts w:ascii="Times New Roman" w:hAnsi="Times New Roman"/>
                <w:sz w:val="26"/>
                <w:szCs w:val="26"/>
              </w:rPr>
              <w:t>1</w:t>
            </w:r>
            <w:r w:rsidR="0024353F" w:rsidRPr="0081693D">
              <w:rPr>
                <w:rFonts w:ascii="Times New Roman" w:hAnsi="Times New Roman"/>
                <w:sz w:val="26"/>
                <w:szCs w:val="26"/>
              </w:rPr>
              <w:t>1</w:t>
            </w:r>
          </w:p>
        </w:tc>
        <w:tc>
          <w:tcPr>
            <w:tcW w:w="3232" w:type="dxa"/>
            <w:vAlign w:val="center"/>
          </w:tcPr>
          <w:p w:rsidR="00843700" w:rsidRPr="0081693D" w:rsidRDefault="006219FA" w:rsidP="00803885">
            <w:pPr>
              <w:spacing w:after="0" w:line="240" w:lineRule="auto"/>
              <w:jc w:val="center"/>
              <w:rPr>
                <w:rFonts w:ascii="Times New Roman" w:hAnsi="Times New Roman"/>
                <w:sz w:val="26"/>
                <w:szCs w:val="26"/>
              </w:rPr>
            </w:pPr>
            <w:r w:rsidRPr="0081693D">
              <w:rPr>
                <w:rFonts w:ascii="Times New Roman" w:hAnsi="Times New Roman"/>
                <w:color w:val="000000"/>
                <w:sz w:val="26"/>
                <w:szCs w:val="26"/>
                <w:shd w:val="clear" w:color="auto" w:fill="FFFFFF"/>
              </w:rPr>
              <w:t>Кількість суб’єктів господарювання великого та середнього підприємництва, на яких буде поширено регулювання, одиниць</w:t>
            </w:r>
          </w:p>
        </w:tc>
        <w:tc>
          <w:tcPr>
            <w:tcW w:w="2746" w:type="dxa"/>
            <w:vAlign w:val="center"/>
          </w:tcPr>
          <w:p w:rsidR="00843700" w:rsidRPr="0081693D" w:rsidRDefault="00CC2298" w:rsidP="00803885">
            <w:pPr>
              <w:spacing w:after="0" w:line="240" w:lineRule="auto"/>
              <w:jc w:val="center"/>
              <w:rPr>
                <w:rFonts w:ascii="Times New Roman" w:hAnsi="Times New Roman"/>
                <w:sz w:val="26"/>
                <w:szCs w:val="26"/>
              </w:rPr>
            </w:pPr>
            <w:r w:rsidRPr="007340D3">
              <w:rPr>
                <w:rFonts w:ascii="Times New Roman" w:hAnsi="Times New Roman"/>
                <w:sz w:val="26"/>
                <w:szCs w:val="26"/>
              </w:rPr>
              <w:t>40</w:t>
            </w:r>
          </w:p>
        </w:tc>
        <w:tc>
          <w:tcPr>
            <w:tcW w:w="1980" w:type="dxa"/>
            <w:vAlign w:val="center"/>
          </w:tcPr>
          <w:p w:rsidR="00843700" w:rsidRPr="0081693D" w:rsidRDefault="0072336D" w:rsidP="00803885">
            <w:pPr>
              <w:spacing w:after="0" w:line="240" w:lineRule="auto"/>
              <w:jc w:val="center"/>
              <w:rPr>
                <w:rFonts w:ascii="Times New Roman" w:hAnsi="Times New Roman"/>
                <w:sz w:val="26"/>
                <w:szCs w:val="26"/>
              </w:rPr>
            </w:pPr>
            <w:r w:rsidRPr="005A1C7E">
              <w:rPr>
                <w:rFonts w:ascii="Times New Roman" w:hAnsi="Times New Roman"/>
                <w:sz w:val="26"/>
                <w:szCs w:val="26"/>
              </w:rPr>
              <w:t>40</w:t>
            </w:r>
          </w:p>
        </w:tc>
      </w:tr>
      <w:tr w:rsidR="00843700" w:rsidRPr="0081693D" w:rsidTr="007515F1">
        <w:tc>
          <w:tcPr>
            <w:tcW w:w="1670" w:type="dxa"/>
            <w:vAlign w:val="center"/>
          </w:tcPr>
          <w:p w:rsidR="00843700" w:rsidRPr="0081693D" w:rsidRDefault="006219FA" w:rsidP="00623291">
            <w:pPr>
              <w:spacing w:after="0" w:line="240" w:lineRule="auto"/>
              <w:jc w:val="center"/>
              <w:rPr>
                <w:rFonts w:ascii="Times New Roman" w:hAnsi="Times New Roman"/>
                <w:sz w:val="26"/>
                <w:szCs w:val="26"/>
              </w:rPr>
            </w:pPr>
            <w:r w:rsidRPr="007340D3">
              <w:rPr>
                <w:rFonts w:ascii="Times New Roman" w:hAnsi="Times New Roman"/>
                <w:sz w:val="26"/>
                <w:szCs w:val="26"/>
              </w:rPr>
              <w:t>1</w:t>
            </w:r>
            <w:r w:rsidR="00623291" w:rsidRPr="007340D3">
              <w:rPr>
                <w:rFonts w:ascii="Times New Roman" w:hAnsi="Times New Roman"/>
                <w:sz w:val="26"/>
                <w:szCs w:val="26"/>
              </w:rPr>
              <w:t>2</w:t>
            </w:r>
          </w:p>
        </w:tc>
        <w:tc>
          <w:tcPr>
            <w:tcW w:w="3232" w:type="dxa"/>
            <w:vAlign w:val="center"/>
          </w:tcPr>
          <w:p w:rsidR="00843700" w:rsidRPr="0081693D" w:rsidRDefault="006219FA" w:rsidP="00803885">
            <w:pPr>
              <w:spacing w:after="0" w:line="240" w:lineRule="auto"/>
              <w:jc w:val="center"/>
              <w:rPr>
                <w:rFonts w:ascii="Times New Roman" w:hAnsi="Times New Roman"/>
                <w:sz w:val="26"/>
                <w:szCs w:val="26"/>
              </w:rPr>
            </w:pPr>
            <w:r w:rsidRPr="0081693D">
              <w:rPr>
                <w:rFonts w:ascii="Times New Roman" w:hAnsi="Times New Roman"/>
                <w:color w:val="000000"/>
                <w:sz w:val="26"/>
                <w:szCs w:val="26"/>
                <w:shd w:val="clear" w:color="auto" w:fill="FFFFFF"/>
              </w:rPr>
              <w:t>Сумарні витрати суб’єктів господарювання великого та середнього підприємництва, на виконання регулювання</w:t>
            </w:r>
            <w:r w:rsidR="00C47922" w:rsidRPr="0081693D">
              <w:rPr>
                <w:rFonts w:ascii="Times New Roman" w:hAnsi="Times New Roman"/>
                <w:color w:val="000000"/>
                <w:sz w:val="26"/>
                <w:szCs w:val="26"/>
                <w:shd w:val="clear" w:color="auto" w:fill="FFFFFF"/>
              </w:rPr>
              <w:t xml:space="preserve"> </w:t>
            </w:r>
            <w:r w:rsidR="005A1C7E">
              <w:rPr>
                <w:rFonts w:ascii="Times New Roman" w:hAnsi="Times New Roman"/>
                <w:color w:val="000000"/>
                <w:sz w:val="26"/>
                <w:szCs w:val="26"/>
                <w:shd w:val="clear" w:color="auto" w:fill="FFFFFF"/>
              </w:rPr>
              <w:t>(вартість регулювання) (рядок 10 х рядок 11</w:t>
            </w:r>
            <w:r w:rsidRPr="0081693D">
              <w:rPr>
                <w:rFonts w:ascii="Times New Roman" w:hAnsi="Times New Roman"/>
                <w:color w:val="000000"/>
                <w:sz w:val="26"/>
                <w:szCs w:val="26"/>
                <w:shd w:val="clear" w:color="auto" w:fill="FFFFFF"/>
              </w:rPr>
              <w:t>), гривень</w:t>
            </w:r>
          </w:p>
        </w:tc>
        <w:tc>
          <w:tcPr>
            <w:tcW w:w="2746" w:type="dxa"/>
            <w:vAlign w:val="center"/>
          </w:tcPr>
          <w:p w:rsidR="00843700" w:rsidRPr="007340D3" w:rsidRDefault="0072336D" w:rsidP="0081347A">
            <w:pPr>
              <w:spacing w:after="0" w:line="240" w:lineRule="auto"/>
              <w:jc w:val="center"/>
              <w:rPr>
                <w:rFonts w:ascii="Times New Roman" w:hAnsi="Times New Roman"/>
                <w:sz w:val="26"/>
                <w:szCs w:val="26"/>
              </w:rPr>
            </w:pPr>
            <w:r w:rsidRPr="007340D3">
              <w:rPr>
                <w:rFonts w:ascii="Times New Roman" w:hAnsi="Times New Roman"/>
                <w:sz w:val="26"/>
                <w:szCs w:val="26"/>
              </w:rPr>
              <w:t>86880</w:t>
            </w:r>
          </w:p>
        </w:tc>
        <w:tc>
          <w:tcPr>
            <w:tcW w:w="1980" w:type="dxa"/>
            <w:vAlign w:val="center"/>
          </w:tcPr>
          <w:p w:rsidR="00843700" w:rsidRPr="007340D3" w:rsidRDefault="005A1C7E" w:rsidP="00803885">
            <w:pPr>
              <w:spacing w:after="0" w:line="240" w:lineRule="auto"/>
              <w:jc w:val="center"/>
              <w:rPr>
                <w:rFonts w:ascii="Times New Roman" w:hAnsi="Times New Roman"/>
                <w:sz w:val="26"/>
                <w:szCs w:val="26"/>
              </w:rPr>
            </w:pPr>
            <w:r w:rsidRPr="007340D3">
              <w:rPr>
                <w:rFonts w:ascii="Times New Roman" w:hAnsi="Times New Roman"/>
                <w:sz w:val="26"/>
                <w:szCs w:val="26"/>
              </w:rPr>
              <w:t>434400</w:t>
            </w:r>
          </w:p>
        </w:tc>
      </w:tr>
    </w:tbl>
    <w:p w:rsidR="00623291" w:rsidRPr="007340D3" w:rsidRDefault="007B72B7" w:rsidP="006B6B84">
      <w:pPr>
        <w:suppressAutoHyphens/>
        <w:spacing w:after="0" w:line="240" w:lineRule="auto"/>
        <w:ind w:firstLine="709"/>
        <w:jc w:val="both"/>
        <w:rPr>
          <w:rStyle w:val="a7"/>
          <w:rFonts w:ascii="Times New Roman" w:hAnsi="Times New Roman"/>
          <w:sz w:val="26"/>
          <w:szCs w:val="26"/>
        </w:rPr>
      </w:pPr>
      <w:r w:rsidRPr="0081693D">
        <w:rPr>
          <w:rFonts w:ascii="Times New Roman" w:eastAsia="Calibri" w:hAnsi="Times New Roman"/>
          <w:color w:val="000000" w:themeColor="text1"/>
          <w:sz w:val="26"/>
          <w:szCs w:val="26"/>
          <w:vertAlign w:val="superscript"/>
          <w:lang w:eastAsia="en-US"/>
        </w:rPr>
        <w:t>1</w:t>
      </w:r>
      <w:r w:rsidRPr="0081693D">
        <w:rPr>
          <w:rFonts w:ascii="Times New Roman" w:eastAsia="Calibri" w:hAnsi="Times New Roman"/>
          <w:color w:val="000000" w:themeColor="text1"/>
          <w:sz w:val="26"/>
          <w:szCs w:val="26"/>
          <w:lang w:eastAsia="en-US"/>
        </w:rPr>
        <w:t xml:space="preserve"> </w:t>
      </w:r>
      <w:r w:rsidR="0030070A" w:rsidRPr="0081693D">
        <w:rPr>
          <w:rFonts w:ascii="Times New Roman" w:hAnsi="Times New Roman"/>
          <w:sz w:val="26"/>
          <w:szCs w:val="26"/>
        </w:rPr>
        <w:t>Мінімальна погодинна</w:t>
      </w:r>
      <w:r w:rsidR="00402390">
        <w:rPr>
          <w:rFonts w:ascii="Times New Roman" w:hAnsi="Times New Roman"/>
          <w:sz w:val="26"/>
          <w:szCs w:val="26"/>
        </w:rPr>
        <w:t xml:space="preserve"> зарплата в Україні</w:t>
      </w:r>
      <w:r w:rsidR="006B6B84">
        <w:rPr>
          <w:rFonts w:ascii="Times New Roman" w:hAnsi="Times New Roman"/>
          <w:sz w:val="26"/>
          <w:szCs w:val="26"/>
        </w:rPr>
        <w:t xml:space="preserve"> на 01.01.2025 рік</w:t>
      </w:r>
      <w:r w:rsidR="00402390">
        <w:rPr>
          <w:rFonts w:ascii="Times New Roman" w:hAnsi="Times New Roman"/>
          <w:sz w:val="26"/>
          <w:szCs w:val="26"/>
        </w:rPr>
        <w:t xml:space="preserve"> </w:t>
      </w:r>
      <w:r w:rsidR="0030070A" w:rsidRPr="0081693D">
        <w:rPr>
          <w:rFonts w:ascii="Times New Roman" w:hAnsi="Times New Roman"/>
          <w:sz w:val="26"/>
          <w:szCs w:val="26"/>
        </w:rPr>
        <w:t xml:space="preserve">за даними </w:t>
      </w:r>
      <w:hyperlink r:id="rId8" w:history="1">
        <w:r w:rsidR="0030070A" w:rsidRPr="0081693D">
          <w:rPr>
            <w:rStyle w:val="a7"/>
            <w:rFonts w:ascii="Times New Roman" w:hAnsi="Times New Roman"/>
            <w:sz w:val="26"/>
            <w:szCs w:val="26"/>
          </w:rPr>
          <w:t>https://index.minfin.com.ua/ua/labour/salary/min/</w:t>
        </w:r>
      </w:hyperlink>
      <w:r w:rsidR="006B6B84">
        <w:rPr>
          <w:rStyle w:val="a7"/>
          <w:rFonts w:ascii="Times New Roman" w:hAnsi="Times New Roman"/>
          <w:sz w:val="26"/>
          <w:szCs w:val="26"/>
        </w:rPr>
        <w:t xml:space="preserve"> </w:t>
      </w:r>
      <w:r w:rsidR="00623291" w:rsidRPr="007340D3">
        <w:rPr>
          <w:rFonts w:ascii="Times New Roman" w:hAnsi="Times New Roman"/>
          <w:sz w:val="26"/>
          <w:szCs w:val="26"/>
        </w:rPr>
        <w:t>становить 48,00 грн.</w:t>
      </w:r>
    </w:p>
    <w:p w:rsidR="00D676DE" w:rsidRPr="00D676DE" w:rsidRDefault="00D676DE" w:rsidP="0030070A">
      <w:pPr>
        <w:suppressAutoHyphens/>
        <w:spacing w:after="0" w:line="240" w:lineRule="auto"/>
        <w:ind w:firstLine="709"/>
        <w:jc w:val="both"/>
        <w:rPr>
          <w:rFonts w:ascii="Times New Roman" w:hAnsi="Times New Roman"/>
          <w:sz w:val="26"/>
          <w:szCs w:val="26"/>
        </w:rPr>
      </w:pPr>
      <w:r w:rsidRPr="007340D3">
        <w:rPr>
          <w:rFonts w:ascii="Times New Roman" w:hAnsi="Times New Roman"/>
          <w:sz w:val="26"/>
          <w:szCs w:val="26"/>
        </w:rPr>
        <w:t>Ознайомлення з вимогами акта здійснюється лише в перший рік запровадження регулювання.</w:t>
      </w:r>
    </w:p>
    <w:p w:rsidR="007B72B7" w:rsidRPr="00D676DE" w:rsidRDefault="007B72B7" w:rsidP="0030070A">
      <w:pPr>
        <w:suppressAutoHyphens/>
        <w:spacing w:after="0" w:line="240" w:lineRule="auto"/>
        <w:ind w:firstLine="709"/>
        <w:jc w:val="both"/>
        <w:rPr>
          <w:rFonts w:ascii="Times New Roman" w:hAnsi="Times New Roman"/>
          <w:sz w:val="26"/>
          <w:szCs w:val="26"/>
        </w:rPr>
      </w:pPr>
    </w:p>
    <w:p w:rsidR="00AE3087" w:rsidRPr="0081693D" w:rsidRDefault="00AE3087" w:rsidP="00CA2563">
      <w:pPr>
        <w:suppressAutoHyphens/>
        <w:spacing w:after="0" w:line="240" w:lineRule="auto"/>
        <w:ind w:firstLine="709"/>
        <w:jc w:val="center"/>
        <w:rPr>
          <w:rFonts w:ascii="Times New Roman" w:hAnsi="Times New Roman"/>
          <w:sz w:val="26"/>
          <w:szCs w:val="26"/>
        </w:rPr>
      </w:pPr>
    </w:p>
    <w:p w:rsidR="00CA2563" w:rsidRPr="0081693D" w:rsidRDefault="00CA2563" w:rsidP="00CA2563">
      <w:pPr>
        <w:suppressAutoHyphens/>
        <w:spacing w:after="0" w:line="240" w:lineRule="auto"/>
        <w:ind w:firstLine="709"/>
        <w:jc w:val="center"/>
        <w:rPr>
          <w:rFonts w:ascii="Times New Roman" w:hAnsi="Times New Roman"/>
          <w:sz w:val="26"/>
          <w:szCs w:val="26"/>
        </w:rPr>
      </w:pPr>
      <w:r w:rsidRPr="0081693D">
        <w:rPr>
          <w:rFonts w:ascii="Times New Roman" w:hAnsi="Times New Roman"/>
          <w:sz w:val="26"/>
          <w:szCs w:val="26"/>
        </w:rPr>
        <w:t>Розрахунок відповідних витрат на одного суб’єкта господарювання</w:t>
      </w:r>
    </w:p>
    <w:p w:rsidR="00855EDA" w:rsidRPr="0081693D" w:rsidRDefault="00855EDA" w:rsidP="00CA2563">
      <w:pPr>
        <w:suppressAutoHyphens/>
        <w:spacing w:after="0" w:line="240" w:lineRule="auto"/>
        <w:ind w:firstLine="709"/>
        <w:jc w:val="center"/>
        <w:rPr>
          <w:rFonts w:ascii="Times New Roman" w:hAnsi="Times New Roman"/>
          <w:sz w:val="26"/>
          <w:szCs w:val="26"/>
        </w:rPr>
      </w:pPr>
    </w:p>
    <w:tbl>
      <w:tblPr>
        <w:tblStyle w:val="a4"/>
        <w:tblW w:w="0" w:type="auto"/>
        <w:tblLook w:val="04A0" w:firstRow="1" w:lastRow="0" w:firstColumn="1" w:lastColumn="0" w:noHBand="0" w:noVBand="1"/>
      </w:tblPr>
      <w:tblGrid>
        <w:gridCol w:w="2630"/>
        <w:gridCol w:w="654"/>
        <w:gridCol w:w="1735"/>
        <w:gridCol w:w="1517"/>
        <w:gridCol w:w="1110"/>
        <w:gridCol w:w="1982"/>
      </w:tblGrid>
      <w:tr w:rsidR="00855EDA" w:rsidRPr="0081693D" w:rsidTr="00922B6E">
        <w:tc>
          <w:tcPr>
            <w:tcW w:w="2629" w:type="dxa"/>
            <w:vAlign w:val="center"/>
          </w:tcPr>
          <w:p w:rsidR="00855EDA" w:rsidRPr="0081693D" w:rsidRDefault="00855EDA" w:rsidP="00803885">
            <w:pPr>
              <w:suppressAutoHyphens/>
              <w:spacing w:after="0" w:line="240" w:lineRule="auto"/>
              <w:jc w:val="center"/>
              <w:rPr>
                <w:rFonts w:ascii="Times New Roman" w:hAnsi="Times New Roman"/>
                <w:sz w:val="26"/>
                <w:szCs w:val="26"/>
              </w:rPr>
            </w:pPr>
            <w:r w:rsidRPr="0081693D">
              <w:rPr>
                <w:rFonts w:ascii="Times New Roman" w:hAnsi="Times New Roman"/>
                <w:color w:val="000000"/>
                <w:sz w:val="26"/>
                <w:szCs w:val="26"/>
                <w:shd w:val="clear" w:color="auto" w:fill="FFFFFF"/>
              </w:rPr>
              <w:t>Вид витрат</w:t>
            </w:r>
          </w:p>
        </w:tc>
        <w:tc>
          <w:tcPr>
            <w:tcW w:w="2401" w:type="dxa"/>
            <w:gridSpan w:val="2"/>
            <w:vAlign w:val="center"/>
          </w:tcPr>
          <w:p w:rsidR="00855EDA" w:rsidRPr="0081693D" w:rsidRDefault="00855EDA" w:rsidP="00803885">
            <w:pPr>
              <w:suppressAutoHyphens/>
              <w:spacing w:after="0" w:line="240" w:lineRule="auto"/>
              <w:jc w:val="center"/>
              <w:rPr>
                <w:rFonts w:ascii="Times New Roman" w:hAnsi="Times New Roman"/>
                <w:sz w:val="26"/>
                <w:szCs w:val="26"/>
              </w:rPr>
            </w:pPr>
            <w:r w:rsidRPr="0081693D">
              <w:rPr>
                <w:rFonts w:ascii="Times New Roman" w:hAnsi="Times New Roman"/>
                <w:color w:val="000000"/>
                <w:sz w:val="26"/>
                <w:szCs w:val="26"/>
                <w:shd w:val="clear" w:color="auto" w:fill="FFFFFF"/>
              </w:rPr>
              <w:t>У перший рік</w:t>
            </w:r>
          </w:p>
        </w:tc>
        <w:tc>
          <w:tcPr>
            <w:tcW w:w="2733" w:type="dxa"/>
            <w:gridSpan w:val="2"/>
            <w:vAlign w:val="center"/>
          </w:tcPr>
          <w:p w:rsidR="00855EDA" w:rsidRPr="0081693D" w:rsidRDefault="00855EDA" w:rsidP="00803885">
            <w:pPr>
              <w:suppressAutoHyphens/>
              <w:spacing w:after="0" w:line="240" w:lineRule="auto"/>
              <w:jc w:val="center"/>
              <w:rPr>
                <w:rFonts w:ascii="Times New Roman" w:hAnsi="Times New Roman"/>
                <w:sz w:val="26"/>
                <w:szCs w:val="26"/>
              </w:rPr>
            </w:pPr>
            <w:r w:rsidRPr="0081693D">
              <w:rPr>
                <w:rFonts w:ascii="Times New Roman" w:hAnsi="Times New Roman"/>
                <w:color w:val="000000"/>
                <w:sz w:val="26"/>
                <w:szCs w:val="26"/>
                <w:shd w:val="clear" w:color="auto" w:fill="FFFFFF"/>
              </w:rPr>
              <w:t>Періодичні (за рік)</w:t>
            </w:r>
          </w:p>
        </w:tc>
        <w:tc>
          <w:tcPr>
            <w:tcW w:w="2091" w:type="dxa"/>
            <w:vAlign w:val="center"/>
          </w:tcPr>
          <w:p w:rsidR="00855EDA" w:rsidRPr="0081693D" w:rsidRDefault="00855EDA" w:rsidP="00803885">
            <w:pPr>
              <w:suppressAutoHyphens/>
              <w:spacing w:after="0" w:line="240" w:lineRule="auto"/>
              <w:jc w:val="center"/>
              <w:rPr>
                <w:rFonts w:ascii="Times New Roman" w:hAnsi="Times New Roman"/>
                <w:sz w:val="26"/>
                <w:szCs w:val="26"/>
              </w:rPr>
            </w:pPr>
            <w:r w:rsidRPr="0081693D">
              <w:rPr>
                <w:rFonts w:ascii="Times New Roman" w:hAnsi="Times New Roman"/>
                <w:color w:val="000000"/>
                <w:sz w:val="26"/>
                <w:szCs w:val="26"/>
                <w:shd w:val="clear" w:color="auto" w:fill="FFFFFF"/>
              </w:rPr>
              <w:t>Витрати за п’ять років</w:t>
            </w:r>
          </w:p>
        </w:tc>
      </w:tr>
      <w:tr w:rsidR="00855EDA" w:rsidRPr="0081693D" w:rsidTr="00922B6E">
        <w:tc>
          <w:tcPr>
            <w:tcW w:w="2629" w:type="dxa"/>
            <w:vAlign w:val="center"/>
          </w:tcPr>
          <w:p w:rsidR="00855EDA" w:rsidRPr="0081693D" w:rsidRDefault="00855EDA" w:rsidP="00803885">
            <w:pPr>
              <w:suppressAutoHyphens/>
              <w:spacing w:after="0" w:line="240" w:lineRule="auto"/>
              <w:jc w:val="center"/>
              <w:rPr>
                <w:rFonts w:ascii="Times New Roman" w:hAnsi="Times New Roman"/>
                <w:sz w:val="26"/>
                <w:szCs w:val="26"/>
              </w:rPr>
            </w:pPr>
            <w:r w:rsidRPr="0081693D">
              <w:rPr>
                <w:rFonts w:ascii="Times New Roman" w:hAnsi="Times New Roman"/>
                <w:color w:val="000000"/>
                <w:sz w:val="26"/>
                <w:szCs w:val="26"/>
                <w:shd w:val="clear" w:color="auto" w:fill="FFFFFF"/>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2401" w:type="dxa"/>
            <w:gridSpan w:val="2"/>
            <w:vAlign w:val="center"/>
          </w:tcPr>
          <w:p w:rsidR="00855EDA" w:rsidRPr="0081693D" w:rsidRDefault="00402390" w:rsidP="00623291">
            <w:pPr>
              <w:suppressAutoHyphens/>
              <w:spacing w:after="0" w:line="240" w:lineRule="auto"/>
              <w:jc w:val="center"/>
              <w:rPr>
                <w:rFonts w:ascii="Times New Roman" w:hAnsi="Times New Roman"/>
                <w:sz w:val="26"/>
                <w:szCs w:val="26"/>
              </w:rPr>
            </w:pPr>
            <w:r>
              <w:rPr>
                <w:rFonts w:ascii="Times New Roman" w:hAnsi="Times New Roman"/>
                <w:color w:val="000000" w:themeColor="text1"/>
                <w:sz w:val="26"/>
                <w:szCs w:val="26"/>
              </w:rPr>
              <w:t>2 год.</w:t>
            </w:r>
            <w:r w:rsidR="0030070A" w:rsidRPr="0081693D">
              <w:rPr>
                <w:rFonts w:ascii="Times New Roman" w:hAnsi="Times New Roman"/>
                <w:color w:val="000000" w:themeColor="text1"/>
                <w:sz w:val="26"/>
                <w:szCs w:val="26"/>
              </w:rPr>
              <w:t xml:space="preserve"> (час, який витрачається на проведення лекції, семінару, консультації з метою навчання працівн</w:t>
            </w:r>
            <w:r>
              <w:rPr>
                <w:rFonts w:ascii="Times New Roman" w:hAnsi="Times New Roman"/>
                <w:color w:val="000000" w:themeColor="text1"/>
                <w:sz w:val="26"/>
                <w:szCs w:val="26"/>
              </w:rPr>
              <w:t xml:space="preserve">иків) 2 год. х </w:t>
            </w:r>
            <w:r w:rsidR="00623291" w:rsidRPr="007340D3">
              <w:rPr>
                <w:rFonts w:ascii="Times New Roman" w:hAnsi="Times New Roman"/>
                <w:color w:val="000000" w:themeColor="text1"/>
                <w:sz w:val="26"/>
                <w:szCs w:val="26"/>
              </w:rPr>
              <w:t>48</w:t>
            </w:r>
            <w:r w:rsidR="0030070A" w:rsidRPr="007340D3">
              <w:rPr>
                <w:rFonts w:ascii="Times New Roman" w:hAnsi="Times New Roman"/>
                <w:color w:val="000000" w:themeColor="text1"/>
                <w:sz w:val="26"/>
                <w:szCs w:val="26"/>
              </w:rPr>
              <w:t xml:space="preserve"> (мінімальна з/п за 1 год.</w:t>
            </w:r>
            <w:r w:rsidR="0030070A" w:rsidRPr="007340D3">
              <w:rPr>
                <w:rFonts w:ascii="Times New Roman" w:hAnsi="Times New Roman"/>
                <w:color w:val="000000" w:themeColor="text1"/>
                <w:sz w:val="26"/>
                <w:szCs w:val="26"/>
                <w:vertAlign w:val="superscript"/>
              </w:rPr>
              <w:t>1</w:t>
            </w:r>
            <w:r w:rsidRPr="007340D3">
              <w:rPr>
                <w:rFonts w:ascii="Times New Roman" w:hAnsi="Times New Roman"/>
                <w:color w:val="000000" w:themeColor="text1"/>
                <w:sz w:val="26"/>
                <w:szCs w:val="26"/>
              </w:rPr>
              <w:t xml:space="preserve">) = </w:t>
            </w:r>
            <w:r w:rsidR="00623291" w:rsidRPr="007340D3">
              <w:rPr>
                <w:rFonts w:ascii="Times New Roman" w:hAnsi="Times New Roman"/>
                <w:color w:val="000000" w:themeColor="text1"/>
                <w:sz w:val="26"/>
                <w:szCs w:val="26"/>
              </w:rPr>
              <w:t>96</w:t>
            </w:r>
            <w:r w:rsidR="0030070A" w:rsidRPr="0081693D">
              <w:rPr>
                <w:rFonts w:ascii="Times New Roman" w:hAnsi="Times New Roman"/>
                <w:color w:val="000000" w:themeColor="text1"/>
                <w:sz w:val="26"/>
                <w:szCs w:val="26"/>
              </w:rPr>
              <w:t xml:space="preserve"> грн</w:t>
            </w:r>
          </w:p>
        </w:tc>
        <w:tc>
          <w:tcPr>
            <w:tcW w:w="2733" w:type="dxa"/>
            <w:gridSpan w:val="2"/>
            <w:vAlign w:val="center"/>
          </w:tcPr>
          <w:p w:rsidR="00855EDA" w:rsidRPr="0081693D" w:rsidRDefault="00855EDA" w:rsidP="00803885">
            <w:pPr>
              <w:suppressAutoHyphens/>
              <w:spacing w:after="0" w:line="240" w:lineRule="auto"/>
              <w:jc w:val="center"/>
              <w:rPr>
                <w:rFonts w:ascii="Times New Roman" w:hAnsi="Times New Roman"/>
                <w:sz w:val="26"/>
                <w:szCs w:val="26"/>
              </w:rPr>
            </w:pPr>
            <w:r w:rsidRPr="0081693D">
              <w:rPr>
                <w:rFonts w:ascii="Times New Roman" w:hAnsi="Times New Roman"/>
                <w:sz w:val="26"/>
                <w:szCs w:val="26"/>
              </w:rPr>
              <w:t>-</w:t>
            </w:r>
          </w:p>
        </w:tc>
        <w:tc>
          <w:tcPr>
            <w:tcW w:w="2091" w:type="dxa"/>
            <w:vAlign w:val="center"/>
          </w:tcPr>
          <w:p w:rsidR="00855EDA" w:rsidRPr="0081693D" w:rsidRDefault="00855EDA" w:rsidP="00803885">
            <w:pPr>
              <w:suppressAutoHyphens/>
              <w:spacing w:after="0" w:line="240" w:lineRule="auto"/>
              <w:jc w:val="center"/>
              <w:rPr>
                <w:rFonts w:ascii="Times New Roman" w:hAnsi="Times New Roman"/>
                <w:sz w:val="26"/>
                <w:szCs w:val="26"/>
              </w:rPr>
            </w:pPr>
            <w:r w:rsidRPr="0081693D">
              <w:rPr>
                <w:rFonts w:ascii="Times New Roman" w:hAnsi="Times New Roman"/>
                <w:sz w:val="26"/>
                <w:szCs w:val="26"/>
              </w:rPr>
              <w:t>-</w:t>
            </w:r>
          </w:p>
        </w:tc>
      </w:tr>
      <w:tr w:rsidR="00855EDA" w:rsidRPr="0081693D" w:rsidTr="006931B9">
        <w:tc>
          <w:tcPr>
            <w:tcW w:w="3284" w:type="dxa"/>
            <w:gridSpan w:val="2"/>
          </w:tcPr>
          <w:p w:rsidR="00855EDA" w:rsidRPr="0081693D" w:rsidRDefault="00855EDA" w:rsidP="006931B9">
            <w:pPr>
              <w:suppressAutoHyphens/>
              <w:spacing w:after="0" w:line="240" w:lineRule="auto"/>
              <w:jc w:val="center"/>
              <w:rPr>
                <w:rFonts w:ascii="Times New Roman" w:hAnsi="Times New Roman"/>
                <w:sz w:val="26"/>
                <w:szCs w:val="26"/>
              </w:rPr>
            </w:pPr>
            <w:r w:rsidRPr="0081693D">
              <w:rPr>
                <w:rFonts w:ascii="Times New Roman" w:hAnsi="Times New Roman"/>
                <w:color w:val="000000"/>
                <w:sz w:val="26"/>
                <w:szCs w:val="26"/>
                <w:shd w:val="clear" w:color="auto" w:fill="FFFFFF"/>
              </w:rPr>
              <w:t>Вид витрат</w:t>
            </w:r>
          </w:p>
        </w:tc>
        <w:tc>
          <w:tcPr>
            <w:tcW w:w="3285" w:type="dxa"/>
            <w:gridSpan w:val="2"/>
          </w:tcPr>
          <w:p w:rsidR="00855EDA" w:rsidRPr="0081693D" w:rsidRDefault="00855EDA" w:rsidP="006931B9">
            <w:pPr>
              <w:suppressAutoHyphens/>
              <w:spacing w:after="0" w:line="240" w:lineRule="auto"/>
              <w:jc w:val="center"/>
              <w:rPr>
                <w:rFonts w:ascii="Times New Roman" w:hAnsi="Times New Roman"/>
                <w:sz w:val="26"/>
                <w:szCs w:val="26"/>
              </w:rPr>
            </w:pPr>
            <w:r w:rsidRPr="0081693D">
              <w:rPr>
                <w:rFonts w:ascii="Times New Roman" w:hAnsi="Times New Roman"/>
                <w:color w:val="000000"/>
                <w:sz w:val="26"/>
                <w:szCs w:val="26"/>
                <w:shd w:val="clear" w:color="auto" w:fill="FFFFFF"/>
              </w:rPr>
              <w:t>Витрати на сплату податків та зборів (змінених/нововведених) (за рік)</w:t>
            </w:r>
          </w:p>
        </w:tc>
        <w:tc>
          <w:tcPr>
            <w:tcW w:w="3285" w:type="dxa"/>
            <w:gridSpan w:val="2"/>
          </w:tcPr>
          <w:p w:rsidR="00855EDA" w:rsidRPr="0081693D" w:rsidRDefault="00855EDA" w:rsidP="006931B9">
            <w:pPr>
              <w:suppressAutoHyphens/>
              <w:spacing w:after="0" w:line="240" w:lineRule="auto"/>
              <w:jc w:val="center"/>
              <w:rPr>
                <w:rFonts w:ascii="Times New Roman" w:hAnsi="Times New Roman"/>
                <w:sz w:val="26"/>
                <w:szCs w:val="26"/>
              </w:rPr>
            </w:pPr>
            <w:r w:rsidRPr="0081693D">
              <w:rPr>
                <w:rFonts w:ascii="Times New Roman" w:hAnsi="Times New Roman"/>
                <w:color w:val="000000"/>
                <w:sz w:val="26"/>
                <w:szCs w:val="26"/>
                <w:shd w:val="clear" w:color="auto" w:fill="FFFFFF"/>
              </w:rPr>
              <w:t>Витрати за п’ять років</w:t>
            </w:r>
          </w:p>
        </w:tc>
      </w:tr>
      <w:tr w:rsidR="00855EDA" w:rsidRPr="0081693D" w:rsidTr="006931B9">
        <w:tc>
          <w:tcPr>
            <w:tcW w:w="3284" w:type="dxa"/>
            <w:gridSpan w:val="2"/>
          </w:tcPr>
          <w:p w:rsidR="00855EDA" w:rsidRPr="0081693D" w:rsidRDefault="00855EDA" w:rsidP="006931B9">
            <w:pPr>
              <w:suppressAutoHyphens/>
              <w:spacing w:after="0" w:line="240" w:lineRule="auto"/>
              <w:jc w:val="center"/>
              <w:rPr>
                <w:rFonts w:ascii="Times New Roman" w:hAnsi="Times New Roman"/>
                <w:sz w:val="26"/>
                <w:szCs w:val="26"/>
              </w:rPr>
            </w:pPr>
            <w:r w:rsidRPr="0081693D">
              <w:rPr>
                <w:rFonts w:ascii="Times New Roman" w:hAnsi="Times New Roman"/>
                <w:color w:val="000000"/>
                <w:sz w:val="26"/>
                <w:szCs w:val="26"/>
                <w:shd w:val="clear" w:color="auto" w:fill="FFFFFF"/>
              </w:rPr>
              <w:t xml:space="preserve">Податки та збори (зміна розміру податків/зборів, </w:t>
            </w:r>
            <w:r w:rsidRPr="0081693D">
              <w:rPr>
                <w:rFonts w:ascii="Times New Roman" w:hAnsi="Times New Roman"/>
                <w:color w:val="000000"/>
                <w:sz w:val="26"/>
                <w:szCs w:val="26"/>
                <w:shd w:val="clear" w:color="auto" w:fill="FFFFFF"/>
              </w:rPr>
              <w:lastRenderedPageBreak/>
              <w:t>виникнення необхідності у сплаті податків/зборів)</w:t>
            </w:r>
          </w:p>
        </w:tc>
        <w:tc>
          <w:tcPr>
            <w:tcW w:w="3285" w:type="dxa"/>
            <w:gridSpan w:val="2"/>
            <w:vAlign w:val="center"/>
          </w:tcPr>
          <w:p w:rsidR="00855EDA" w:rsidRPr="0081693D" w:rsidRDefault="00855EDA" w:rsidP="006931B9">
            <w:pPr>
              <w:suppressAutoHyphens/>
              <w:spacing w:after="0" w:line="240" w:lineRule="auto"/>
              <w:jc w:val="center"/>
              <w:rPr>
                <w:rFonts w:ascii="Times New Roman" w:hAnsi="Times New Roman"/>
                <w:sz w:val="26"/>
                <w:szCs w:val="26"/>
              </w:rPr>
            </w:pPr>
            <w:r w:rsidRPr="0081693D">
              <w:rPr>
                <w:rFonts w:ascii="Times New Roman" w:hAnsi="Times New Roman"/>
                <w:sz w:val="26"/>
                <w:szCs w:val="26"/>
              </w:rPr>
              <w:lastRenderedPageBreak/>
              <w:t>-</w:t>
            </w:r>
          </w:p>
        </w:tc>
        <w:tc>
          <w:tcPr>
            <w:tcW w:w="3285" w:type="dxa"/>
            <w:gridSpan w:val="2"/>
            <w:vAlign w:val="center"/>
          </w:tcPr>
          <w:p w:rsidR="00855EDA" w:rsidRPr="0081693D" w:rsidRDefault="00855EDA" w:rsidP="006931B9">
            <w:pPr>
              <w:suppressAutoHyphens/>
              <w:spacing w:after="0" w:line="240" w:lineRule="auto"/>
              <w:jc w:val="center"/>
              <w:rPr>
                <w:rFonts w:ascii="Times New Roman" w:hAnsi="Times New Roman"/>
                <w:sz w:val="26"/>
                <w:szCs w:val="26"/>
              </w:rPr>
            </w:pPr>
            <w:r w:rsidRPr="0081693D">
              <w:rPr>
                <w:rFonts w:ascii="Times New Roman" w:hAnsi="Times New Roman"/>
                <w:sz w:val="26"/>
                <w:szCs w:val="26"/>
              </w:rPr>
              <w:t>-</w:t>
            </w:r>
          </w:p>
        </w:tc>
      </w:tr>
    </w:tbl>
    <w:p w:rsidR="003F0DD8" w:rsidRPr="0081693D" w:rsidRDefault="003F0DD8" w:rsidP="00CA2563">
      <w:pPr>
        <w:suppressAutoHyphens/>
        <w:spacing w:after="0" w:line="240" w:lineRule="auto"/>
        <w:ind w:firstLine="709"/>
        <w:jc w:val="center"/>
        <w:rPr>
          <w:rFonts w:ascii="Times New Roman" w:hAnsi="Times New Roman"/>
          <w:sz w:val="26"/>
          <w:szCs w:val="26"/>
        </w:rPr>
      </w:pPr>
    </w:p>
    <w:tbl>
      <w:tblPr>
        <w:tblStyle w:val="a4"/>
        <w:tblW w:w="0" w:type="auto"/>
        <w:tblLook w:val="04A0" w:firstRow="1" w:lastRow="0" w:firstColumn="1" w:lastColumn="0" w:noHBand="0" w:noVBand="1"/>
      </w:tblPr>
      <w:tblGrid>
        <w:gridCol w:w="2282"/>
        <w:gridCol w:w="1872"/>
        <w:gridCol w:w="1861"/>
        <w:gridCol w:w="1786"/>
        <w:gridCol w:w="1827"/>
      </w:tblGrid>
      <w:tr w:rsidR="00855EDA" w:rsidRPr="0081693D" w:rsidTr="003F0DD8">
        <w:tc>
          <w:tcPr>
            <w:tcW w:w="2268" w:type="dxa"/>
            <w:vAlign w:val="center"/>
          </w:tcPr>
          <w:p w:rsidR="00855EDA" w:rsidRPr="0081693D" w:rsidRDefault="00855EDA" w:rsidP="003F0DD8">
            <w:pPr>
              <w:pStyle w:val="af"/>
              <w:jc w:val="center"/>
              <w:rPr>
                <w:rFonts w:ascii="Times New Roman" w:hAnsi="Times New Roman" w:cs="Times New Roman"/>
                <w:sz w:val="26"/>
                <w:szCs w:val="26"/>
              </w:rPr>
            </w:pPr>
            <w:r w:rsidRPr="0081693D">
              <w:rPr>
                <w:rFonts w:ascii="Times New Roman" w:hAnsi="Times New Roman" w:cs="Times New Roman"/>
                <w:sz w:val="26"/>
                <w:szCs w:val="26"/>
                <w:shd w:val="clear" w:color="auto" w:fill="FFFFFF"/>
              </w:rPr>
              <w:t>Вид витрат</w:t>
            </w:r>
          </w:p>
        </w:tc>
        <w:tc>
          <w:tcPr>
            <w:tcW w:w="1915" w:type="dxa"/>
            <w:vAlign w:val="center"/>
          </w:tcPr>
          <w:p w:rsidR="00855EDA" w:rsidRPr="0081693D" w:rsidRDefault="00855EDA" w:rsidP="003F0DD8">
            <w:pPr>
              <w:pStyle w:val="af"/>
              <w:jc w:val="center"/>
              <w:rPr>
                <w:rFonts w:ascii="Times New Roman" w:hAnsi="Times New Roman" w:cs="Times New Roman"/>
                <w:sz w:val="26"/>
                <w:szCs w:val="26"/>
              </w:rPr>
            </w:pPr>
            <w:r w:rsidRPr="0081693D">
              <w:rPr>
                <w:rFonts w:ascii="Times New Roman" w:hAnsi="Times New Roman" w:cs="Times New Roman"/>
                <w:sz w:val="26"/>
                <w:szCs w:val="26"/>
                <w:shd w:val="clear" w:color="auto" w:fill="FFFFFF"/>
              </w:rPr>
              <w:t>Витрати* на ведення обліку, підготовку та подання звітності (за рік)</w:t>
            </w:r>
          </w:p>
        </w:tc>
        <w:tc>
          <w:tcPr>
            <w:tcW w:w="1909" w:type="dxa"/>
            <w:vAlign w:val="center"/>
          </w:tcPr>
          <w:p w:rsidR="00855EDA" w:rsidRPr="0081693D" w:rsidRDefault="00855EDA" w:rsidP="003F0DD8">
            <w:pPr>
              <w:pStyle w:val="af"/>
              <w:jc w:val="center"/>
              <w:rPr>
                <w:rFonts w:ascii="Times New Roman" w:hAnsi="Times New Roman" w:cs="Times New Roman"/>
                <w:sz w:val="26"/>
                <w:szCs w:val="26"/>
              </w:rPr>
            </w:pPr>
            <w:r w:rsidRPr="0081693D">
              <w:rPr>
                <w:rFonts w:ascii="Times New Roman" w:hAnsi="Times New Roman" w:cs="Times New Roman"/>
                <w:sz w:val="26"/>
                <w:szCs w:val="26"/>
                <w:shd w:val="clear" w:color="auto" w:fill="FFFFFF"/>
              </w:rPr>
              <w:t>Витрати на оплату штрафних санкцій за рік</w:t>
            </w:r>
          </w:p>
        </w:tc>
        <w:tc>
          <w:tcPr>
            <w:tcW w:w="1871" w:type="dxa"/>
            <w:vAlign w:val="center"/>
          </w:tcPr>
          <w:p w:rsidR="00855EDA" w:rsidRPr="0081693D" w:rsidRDefault="00855EDA" w:rsidP="003F0DD8">
            <w:pPr>
              <w:pStyle w:val="af"/>
              <w:jc w:val="center"/>
              <w:rPr>
                <w:rFonts w:ascii="Times New Roman" w:hAnsi="Times New Roman" w:cs="Times New Roman"/>
                <w:sz w:val="26"/>
                <w:szCs w:val="26"/>
              </w:rPr>
            </w:pPr>
            <w:r w:rsidRPr="0081693D">
              <w:rPr>
                <w:rFonts w:ascii="Times New Roman" w:hAnsi="Times New Roman" w:cs="Times New Roman"/>
                <w:sz w:val="26"/>
                <w:szCs w:val="26"/>
                <w:shd w:val="clear" w:color="auto" w:fill="FFFFFF"/>
              </w:rPr>
              <w:t>Разом за рік</w:t>
            </w:r>
          </w:p>
        </w:tc>
        <w:tc>
          <w:tcPr>
            <w:tcW w:w="1891" w:type="dxa"/>
            <w:vAlign w:val="center"/>
          </w:tcPr>
          <w:p w:rsidR="00855EDA" w:rsidRPr="0081693D" w:rsidRDefault="00855EDA" w:rsidP="003F0DD8">
            <w:pPr>
              <w:pStyle w:val="af"/>
              <w:jc w:val="center"/>
              <w:rPr>
                <w:rFonts w:ascii="Times New Roman" w:hAnsi="Times New Roman" w:cs="Times New Roman"/>
                <w:sz w:val="26"/>
                <w:szCs w:val="26"/>
              </w:rPr>
            </w:pPr>
            <w:r w:rsidRPr="0081693D">
              <w:rPr>
                <w:rFonts w:ascii="Times New Roman" w:hAnsi="Times New Roman" w:cs="Times New Roman"/>
                <w:sz w:val="26"/>
                <w:szCs w:val="26"/>
                <w:shd w:val="clear" w:color="auto" w:fill="FFFFFF"/>
              </w:rPr>
              <w:t>Витрати за п’ять років</w:t>
            </w:r>
          </w:p>
        </w:tc>
      </w:tr>
      <w:tr w:rsidR="00855EDA" w:rsidRPr="0081693D" w:rsidTr="00BC4D5A">
        <w:tc>
          <w:tcPr>
            <w:tcW w:w="2268" w:type="dxa"/>
          </w:tcPr>
          <w:tbl>
            <w:tblPr>
              <w:tblW w:w="2066"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16"/>
              <w:gridCol w:w="50"/>
            </w:tblGrid>
            <w:tr w:rsidR="007F3DFA" w:rsidRPr="0081693D" w:rsidTr="00922B6E">
              <w:tc>
                <w:tcPr>
                  <w:tcW w:w="4879" w:type="pct"/>
                  <w:tcBorders>
                    <w:top w:val="single" w:sz="6" w:space="0" w:color="000000"/>
                    <w:left w:val="nil"/>
                    <w:bottom w:val="nil"/>
                    <w:right w:val="nil"/>
                  </w:tcBorders>
                  <w:shd w:val="clear" w:color="auto" w:fill="FFFFFF"/>
                  <w:hideMark/>
                </w:tcPr>
                <w:p w:rsidR="007F3DFA" w:rsidRPr="0081693D" w:rsidRDefault="007F3DFA" w:rsidP="006931B9">
                  <w:pPr>
                    <w:spacing w:before="150" w:after="150" w:line="240" w:lineRule="auto"/>
                    <w:jc w:val="center"/>
                    <w:rPr>
                      <w:rFonts w:ascii="Times New Roman" w:hAnsi="Times New Roman"/>
                      <w:color w:val="000000"/>
                      <w:sz w:val="26"/>
                      <w:szCs w:val="26"/>
                    </w:rPr>
                  </w:pPr>
                  <w:r w:rsidRPr="0081693D">
                    <w:rPr>
                      <w:rFonts w:ascii="Times New Roman" w:hAnsi="Times New Roman"/>
                      <w:color w:val="000000"/>
                      <w:sz w:val="26"/>
                      <w:szCs w:val="26"/>
                    </w:rPr>
                    <w:t>Витрати, пов’язані з адмініструванням заходів державного нагляду (контролю) (перевірок, штрафних санкцій, виконання рішень/ приписів тощо)</w:t>
                  </w:r>
                </w:p>
              </w:tc>
              <w:tc>
                <w:tcPr>
                  <w:tcW w:w="121" w:type="pct"/>
                  <w:tcBorders>
                    <w:top w:val="single" w:sz="6" w:space="0" w:color="000000"/>
                    <w:left w:val="nil"/>
                    <w:bottom w:val="nil"/>
                    <w:right w:val="nil"/>
                  </w:tcBorders>
                  <w:shd w:val="clear" w:color="auto" w:fill="FFFFFF"/>
                  <w:hideMark/>
                </w:tcPr>
                <w:p w:rsidR="007F3DFA" w:rsidRPr="0081693D" w:rsidRDefault="007F3DFA" w:rsidP="006931B9">
                  <w:pPr>
                    <w:spacing w:after="0" w:line="240" w:lineRule="auto"/>
                    <w:jc w:val="center"/>
                    <w:rPr>
                      <w:rFonts w:ascii="Times New Roman" w:hAnsi="Times New Roman"/>
                      <w:color w:val="000000"/>
                      <w:sz w:val="26"/>
                      <w:szCs w:val="26"/>
                    </w:rPr>
                  </w:pPr>
                </w:p>
              </w:tc>
            </w:tr>
          </w:tbl>
          <w:p w:rsidR="00855EDA" w:rsidRPr="0081693D" w:rsidRDefault="00855EDA" w:rsidP="006931B9">
            <w:pPr>
              <w:suppressAutoHyphens/>
              <w:spacing w:after="0" w:line="240" w:lineRule="auto"/>
              <w:jc w:val="center"/>
              <w:rPr>
                <w:rFonts w:ascii="Times New Roman" w:hAnsi="Times New Roman"/>
                <w:sz w:val="26"/>
                <w:szCs w:val="26"/>
              </w:rPr>
            </w:pPr>
          </w:p>
        </w:tc>
        <w:tc>
          <w:tcPr>
            <w:tcW w:w="1915" w:type="dxa"/>
            <w:vAlign w:val="center"/>
          </w:tcPr>
          <w:p w:rsidR="00855EDA" w:rsidRPr="0081693D" w:rsidRDefault="007F3DFA" w:rsidP="006931B9">
            <w:pPr>
              <w:suppressAutoHyphens/>
              <w:spacing w:after="0" w:line="240" w:lineRule="auto"/>
              <w:jc w:val="center"/>
              <w:rPr>
                <w:rFonts w:ascii="Times New Roman" w:hAnsi="Times New Roman"/>
                <w:sz w:val="26"/>
                <w:szCs w:val="26"/>
              </w:rPr>
            </w:pPr>
            <w:r w:rsidRPr="0081693D">
              <w:rPr>
                <w:rFonts w:ascii="Times New Roman" w:hAnsi="Times New Roman"/>
                <w:sz w:val="26"/>
                <w:szCs w:val="26"/>
              </w:rPr>
              <w:t>-</w:t>
            </w:r>
          </w:p>
        </w:tc>
        <w:tc>
          <w:tcPr>
            <w:tcW w:w="1909" w:type="dxa"/>
            <w:vAlign w:val="center"/>
          </w:tcPr>
          <w:p w:rsidR="00855EDA" w:rsidRPr="0081693D" w:rsidRDefault="007F3DFA" w:rsidP="006931B9">
            <w:pPr>
              <w:suppressAutoHyphens/>
              <w:spacing w:after="0" w:line="240" w:lineRule="auto"/>
              <w:jc w:val="center"/>
              <w:rPr>
                <w:rFonts w:ascii="Times New Roman" w:hAnsi="Times New Roman"/>
                <w:sz w:val="26"/>
                <w:szCs w:val="26"/>
              </w:rPr>
            </w:pPr>
            <w:r w:rsidRPr="0081693D">
              <w:rPr>
                <w:rFonts w:ascii="Times New Roman" w:hAnsi="Times New Roman"/>
                <w:sz w:val="26"/>
                <w:szCs w:val="26"/>
              </w:rPr>
              <w:t>-</w:t>
            </w:r>
          </w:p>
        </w:tc>
        <w:tc>
          <w:tcPr>
            <w:tcW w:w="1871" w:type="dxa"/>
            <w:vAlign w:val="center"/>
          </w:tcPr>
          <w:p w:rsidR="00855EDA" w:rsidRPr="0081693D" w:rsidRDefault="007F3DFA" w:rsidP="006931B9">
            <w:pPr>
              <w:suppressAutoHyphens/>
              <w:spacing w:after="0" w:line="240" w:lineRule="auto"/>
              <w:jc w:val="center"/>
              <w:rPr>
                <w:rFonts w:ascii="Times New Roman" w:hAnsi="Times New Roman"/>
                <w:sz w:val="26"/>
                <w:szCs w:val="26"/>
              </w:rPr>
            </w:pPr>
            <w:r w:rsidRPr="0081693D">
              <w:rPr>
                <w:rFonts w:ascii="Times New Roman" w:hAnsi="Times New Roman"/>
                <w:sz w:val="26"/>
                <w:szCs w:val="26"/>
              </w:rPr>
              <w:t>-</w:t>
            </w:r>
          </w:p>
        </w:tc>
        <w:tc>
          <w:tcPr>
            <w:tcW w:w="1891" w:type="dxa"/>
            <w:vAlign w:val="center"/>
          </w:tcPr>
          <w:p w:rsidR="00855EDA" w:rsidRPr="0081693D" w:rsidRDefault="007F3DFA" w:rsidP="006931B9">
            <w:pPr>
              <w:suppressAutoHyphens/>
              <w:spacing w:after="0" w:line="240" w:lineRule="auto"/>
              <w:jc w:val="center"/>
              <w:rPr>
                <w:rFonts w:ascii="Times New Roman" w:hAnsi="Times New Roman"/>
                <w:sz w:val="26"/>
                <w:szCs w:val="26"/>
              </w:rPr>
            </w:pPr>
            <w:r w:rsidRPr="0081693D">
              <w:rPr>
                <w:rFonts w:ascii="Times New Roman" w:hAnsi="Times New Roman"/>
                <w:sz w:val="26"/>
                <w:szCs w:val="26"/>
              </w:rPr>
              <w:t>-</w:t>
            </w:r>
          </w:p>
        </w:tc>
      </w:tr>
    </w:tbl>
    <w:p w:rsidR="00855EDA" w:rsidRPr="0081693D" w:rsidRDefault="008B6B06" w:rsidP="00CA2563">
      <w:pPr>
        <w:suppressAutoHyphens/>
        <w:spacing w:after="0" w:line="240" w:lineRule="auto"/>
        <w:ind w:firstLine="709"/>
        <w:jc w:val="center"/>
        <w:rPr>
          <w:rFonts w:ascii="Times New Roman" w:hAnsi="Times New Roman"/>
          <w:sz w:val="26"/>
          <w:szCs w:val="26"/>
        </w:rPr>
      </w:pPr>
      <w:r w:rsidRPr="0081693D">
        <w:rPr>
          <w:rFonts w:ascii="Times New Roman" w:hAnsi="Times New Roman"/>
          <w:color w:val="000000"/>
          <w:sz w:val="26"/>
          <w:szCs w:val="26"/>
          <w:shd w:val="clear" w:color="auto" w:fill="FFFFFF"/>
        </w:rPr>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p w:rsidR="001449F8" w:rsidRPr="0081693D" w:rsidRDefault="001449F8" w:rsidP="000B4FC1">
      <w:pPr>
        <w:suppressAutoHyphens/>
        <w:spacing w:after="0" w:line="240" w:lineRule="auto"/>
        <w:rPr>
          <w:rFonts w:ascii="Times New Roman" w:hAnsi="Times New Roman"/>
          <w:sz w:val="26"/>
          <w:szCs w:val="26"/>
        </w:rPr>
      </w:pPr>
    </w:p>
    <w:p w:rsidR="00512CA0" w:rsidRPr="0081693D" w:rsidRDefault="00512CA0" w:rsidP="00CA2563">
      <w:pPr>
        <w:suppressAutoHyphens/>
        <w:spacing w:after="0" w:line="240" w:lineRule="auto"/>
        <w:ind w:firstLine="709"/>
        <w:jc w:val="center"/>
        <w:rPr>
          <w:rFonts w:ascii="Times New Roman" w:hAnsi="Times New Roman"/>
          <w:sz w:val="26"/>
          <w:szCs w:val="26"/>
        </w:rPr>
      </w:pPr>
    </w:p>
    <w:tbl>
      <w:tblPr>
        <w:tblStyle w:val="a4"/>
        <w:tblW w:w="0" w:type="auto"/>
        <w:tblLook w:val="04A0" w:firstRow="1" w:lastRow="0" w:firstColumn="1" w:lastColumn="0" w:noHBand="0" w:noVBand="1"/>
      </w:tblPr>
      <w:tblGrid>
        <w:gridCol w:w="2268"/>
        <w:gridCol w:w="2037"/>
        <w:gridCol w:w="1829"/>
        <w:gridCol w:w="1718"/>
        <w:gridCol w:w="1776"/>
      </w:tblGrid>
      <w:tr w:rsidR="00855EDA" w:rsidRPr="0081693D" w:rsidTr="003F0DD8">
        <w:tc>
          <w:tcPr>
            <w:tcW w:w="2115" w:type="dxa"/>
            <w:vAlign w:val="center"/>
          </w:tcPr>
          <w:p w:rsidR="00855EDA" w:rsidRPr="0081693D" w:rsidRDefault="00855EDA" w:rsidP="003F0DD8">
            <w:pPr>
              <w:pStyle w:val="af"/>
              <w:jc w:val="center"/>
              <w:rPr>
                <w:rFonts w:ascii="Times New Roman" w:hAnsi="Times New Roman" w:cs="Times New Roman"/>
                <w:sz w:val="26"/>
                <w:szCs w:val="26"/>
              </w:rPr>
            </w:pPr>
            <w:r w:rsidRPr="0081693D">
              <w:rPr>
                <w:rFonts w:ascii="Times New Roman" w:hAnsi="Times New Roman" w:cs="Times New Roman"/>
                <w:sz w:val="26"/>
                <w:szCs w:val="26"/>
                <w:shd w:val="clear" w:color="auto" w:fill="FFFFFF"/>
              </w:rPr>
              <w:t>Вид витрат</w:t>
            </w:r>
          </w:p>
        </w:tc>
        <w:tc>
          <w:tcPr>
            <w:tcW w:w="1961" w:type="dxa"/>
            <w:vAlign w:val="center"/>
          </w:tcPr>
          <w:p w:rsidR="00855EDA" w:rsidRPr="0081693D" w:rsidRDefault="007F3DFA" w:rsidP="003F0DD8">
            <w:pPr>
              <w:pStyle w:val="af"/>
              <w:jc w:val="center"/>
              <w:rPr>
                <w:rFonts w:ascii="Times New Roman" w:hAnsi="Times New Roman" w:cs="Times New Roman"/>
                <w:sz w:val="26"/>
                <w:szCs w:val="26"/>
              </w:rPr>
            </w:pPr>
            <w:r w:rsidRPr="0081693D">
              <w:rPr>
                <w:rFonts w:ascii="Times New Roman" w:hAnsi="Times New Roman" w:cs="Times New Roman"/>
                <w:sz w:val="26"/>
                <w:szCs w:val="26"/>
                <w:shd w:val="clear" w:color="auto" w:fill="FFFFFF"/>
              </w:rPr>
              <w:t>Витрати* на адміністрування заходів державного нагляду (контролю) (за рік)</w:t>
            </w:r>
          </w:p>
        </w:tc>
        <w:tc>
          <w:tcPr>
            <w:tcW w:w="1936" w:type="dxa"/>
            <w:vAlign w:val="center"/>
          </w:tcPr>
          <w:p w:rsidR="00855EDA" w:rsidRPr="0081693D" w:rsidRDefault="007F3DFA" w:rsidP="003F0DD8">
            <w:pPr>
              <w:pStyle w:val="af"/>
              <w:jc w:val="center"/>
              <w:rPr>
                <w:rFonts w:ascii="Times New Roman" w:hAnsi="Times New Roman" w:cs="Times New Roman"/>
                <w:sz w:val="26"/>
                <w:szCs w:val="26"/>
              </w:rPr>
            </w:pPr>
            <w:r w:rsidRPr="0081693D">
              <w:rPr>
                <w:rFonts w:ascii="Times New Roman" w:hAnsi="Times New Roman" w:cs="Times New Roman"/>
                <w:sz w:val="26"/>
                <w:szCs w:val="26"/>
                <w:shd w:val="clear" w:color="auto" w:fill="FFFFFF"/>
              </w:rPr>
              <w:t>Витрати на оплату штрафних санкцій та усунення виявлених порушень (за рік)</w:t>
            </w:r>
          </w:p>
        </w:tc>
        <w:tc>
          <w:tcPr>
            <w:tcW w:w="1917" w:type="dxa"/>
            <w:vAlign w:val="center"/>
          </w:tcPr>
          <w:p w:rsidR="00855EDA" w:rsidRPr="0081693D" w:rsidRDefault="007F3DFA" w:rsidP="003F0DD8">
            <w:pPr>
              <w:pStyle w:val="af"/>
              <w:jc w:val="center"/>
              <w:rPr>
                <w:rFonts w:ascii="Times New Roman" w:hAnsi="Times New Roman" w:cs="Times New Roman"/>
                <w:sz w:val="26"/>
                <w:szCs w:val="26"/>
              </w:rPr>
            </w:pPr>
            <w:r w:rsidRPr="0081693D">
              <w:rPr>
                <w:rFonts w:ascii="Times New Roman" w:hAnsi="Times New Roman" w:cs="Times New Roman"/>
                <w:sz w:val="26"/>
                <w:szCs w:val="26"/>
                <w:shd w:val="clear" w:color="auto" w:fill="FFFFFF"/>
              </w:rPr>
              <w:t>Разом за рік</w:t>
            </w:r>
          </w:p>
        </w:tc>
        <w:tc>
          <w:tcPr>
            <w:tcW w:w="1925" w:type="dxa"/>
            <w:vAlign w:val="center"/>
          </w:tcPr>
          <w:p w:rsidR="00855EDA" w:rsidRPr="0081693D" w:rsidRDefault="007F3DFA" w:rsidP="003F0DD8">
            <w:pPr>
              <w:pStyle w:val="af"/>
              <w:jc w:val="center"/>
              <w:rPr>
                <w:rFonts w:ascii="Times New Roman" w:hAnsi="Times New Roman" w:cs="Times New Roman"/>
                <w:sz w:val="26"/>
                <w:szCs w:val="26"/>
              </w:rPr>
            </w:pPr>
            <w:r w:rsidRPr="0081693D">
              <w:rPr>
                <w:rFonts w:ascii="Times New Roman" w:hAnsi="Times New Roman" w:cs="Times New Roman"/>
                <w:sz w:val="26"/>
                <w:szCs w:val="26"/>
                <w:shd w:val="clear" w:color="auto" w:fill="FFFFFF"/>
              </w:rPr>
              <w:t>Витрати за п’ять років</w:t>
            </w:r>
          </w:p>
        </w:tc>
      </w:tr>
      <w:tr w:rsidR="00855EDA" w:rsidRPr="0081693D" w:rsidTr="008B6B06">
        <w:tc>
          <w:tcPr>
            <w:tcW w:w="2115" w:type="dxa"/>
          </w:tcPr>
          <w:tbl>
            <w:tblPr>
              <w:tblW w:w="5000"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16"/>
              <w:gridCol w:w="36"/>
            </w:tblGrid>
            <w:tr w:rsidR="007F3DFA" w:rsidRPr="0081693D" w:rsidTr="007F3DFA">
              <w:tc>
                <w:tcPr>
                  <w:tcW w:w="1550" w:type="pct"/>
                  <w:tcBorders>
                    <w:top w:val="single" w:sz="6" w:space="0" w:color="000000"/>
                    <w:left w:val="nil"/>
                    <w:bottom w:val="nil"/>
                    <w:right w:val="nil"/>
                  </w:tcBorders>
                  <w:shd w:val="clear" w:color="auto" w:fill="FFFFFF"/>
                  <w:hideMark/>
                </w:tcPr>
                <w:p w:rsidR="007F3DFA" w:rsidRPr="0081693D" w:rsidRDefault="007F3DFA" w:rsidP="00803885">
                  <w:pPr>
                    <w:spacing w:after="0" w:line="240" w:lineRule="auto"/>
                    <w:rPr>
                      <w:rFonts w:ascii="Times New Roman" w:hAnsi="Times New Roman"/>
                      <w:color w:val="000000"/>
                      <w:sz w:val="26"/>
                      <w:szCs w:val="26"/>
                    </w:rPr>
                  </w:pPr>
                  <w:r w:rsidRPr="0081693D">
                    <w:rPr>
                      <w:rFonts w:ascii="Times New Roman" w:hAnsi="Times New Roman"/>
                      <w:color w:val="000000"/>
                      <w:sz w:val="26"/>
                      <w:szCs w:val="26"/>
                    </w:rPr>
                    <w:t xml:space="preserve">Витрати, пов’язані з адмініструванням заходів державного нагляду (контролю) (перевірок, штрафних санкцій, </w:t>
                  </w:r>
                  <w:r w:rsidRPr="0081693D">
                    <w:rPr>
                      <w:rFonts w:ascii="Times New Roman" w:hAnsi="Times New Roman"/>
                      <w:color w:val="000000"/>
                      <w:sz w:val="26"/>
                      <w:szCs w:val="26"/>
                    </w:rPr>
                    <w:lastRenderedPageBreak/>
                    <w:t>виконання рішень/ приписів тощо)</w:t>
                  </w:r>
                </w:p>
              </w:tc>
              <w:tc>
                <w:tcPr>
                  <w:tcW w:w="1200" w:type="pct"/>
                  <w:tcBorders>
                    <w:top w:val="single" w:sz="6" w:space="0" w:color="000000"/>
                    <w:left w:val="nil"/>
                    <w:bottom w:val="nil"/>
                    <w:right w:val="nil"/>
                  </w:tcBorders>
                  <w:shd w:val="clear" w:color="auto" w:fill="FFFFFF"/>
                  <w:hideMark/>
                </w:tcPr>
                <w:p w:rsidR="007F3DFA" w:rsidRPr="0081693D" w:rsidRDefault="007F3DFA" w:rsidP="00803885">
                  <w:pPr>
                    <w:spacing w:after="0" w:line="240" w:lineRule="auto"/>
                    <w:rPr>
                      <w:rFonts w:ascii="Times New Roman" w:hAnsi="Times New Roman"/>
                      <w:color w:val="000000"/>
                      <w:sz w:val="26"/>
                      <w:szCs w:val="26"/>
                    </w:rPr>
                  </w:pPr>
                </w:p>
              </w:tc>
            </w:tr>
          </w:tbl>
          <w:p w:rsidR="00855EDA" w:rsidRPr="0081693D" w:rsidRDefault="00855EDA" w:rsidP="00803885">
            <w:pPr>
              <w:suppressAutoHyphens/>
              <w:spacing w:after="0" w:line="240" w:lineRule="auto"/>
              <w:jc w:val="center"/>
              <w:rPr>
                <w:rFonts w:ascii="Times New Roman" w:hAnsi="Times New Roman"/>
                <w:sz w:val="26"/>
                <w:szCs w:val="26"/>
              </w:rPr>
            </w:pPr>
          </w:p>
        </w:tc>
        <w:tc>
          <w:tcPr>
            <w:tcW w:w="1961" w:type="dxa"/>
            <w:vAlign w:val="center"/>
          </w:tcPr>
          <w:p w:rsidR="00855EDA" w:rsidRPr="0081693D" w:rsidRDefault="007F3DFA" w:rsidP="00803885">
            <w:pPr>
              <w:suppressAutoHyphens/>
              <w:spacing w:after="0" w:line="240" w:lineRule="auto"/>
              <w:jc w:val="center"/>
              <w:rPr>
                <w:rFonts w:ascii="Times New Roman" w:hAnsi="Times New Roman"/>
                <w:sz w:val="26"/>
                <w:szCs w:val="26"/>
              </w:rPr>
            </w:pPr>
            <w:r w:rsidRPr="0081693D">
              <w:rPr>
                <w:rFonts w:ascii="Times New Roman" w:hAnsi="Times New Roman"/>
                <w:sz w:val="26"/>
                <w:szCs w:val="26"/>
              </w:rPr>
              <w:lastRenderedPageBreak/>
              <w:t>-</w:t>
            </w:r>
          </w:p>
        </w:tc>
        <w:tc>
          <w:tcPr>
            <w:tcW w:w="1936" w:type="dxa"/>
            <w:vAlign w:val="center"/>
          </w:tcPr>
          <w:p w:rsidR="00855EDA" w:rsidRPr="0081693D" w:rsidRDefault="007F3DFA" w:rsidP="00803885">
            <w:pPr>
              <w:suppressAutoHyphens/>
              <w:spacing w:after="0" w:line="240" w:lineRule="auto"/>
              <w:jc w:val="center"/>
              <w:rPr>
                <w:rFonts w:ascii="Times New Roman" w:hAnsi="Times New Roman"/>
                <w:sz w:val="26"/>
                <w:szCs w:val="26"/>
              </w:rPr>
            </w:pPr>
            <w:r w:rsidRPr="0081693D">
              <w:rPr>
                <w:rFonts w:ascii="Times New Roman" w:hAnsi="Times New Roman"/>
                <w:sz w:val="26"/>
                <w:szCs w:val="26"/>
              </w:rPr>
              <w:t>-</w:t>
            </w:r>
          </w:p>
        </w:tc>
        <w:tc>
          <w:tcPr>
            <w:tcW w:w="1917" w:type="dxa"/>
            <w:vAlign w:val="center"/>
          </w:tcPr>
          <w:p w:rsidR="00855EDA" w:rsidRPr="0081693D" w:rsidRDefault="007F3DFA" w:rsidP="00803885">
            <w:pPr>
              <w:suppressAutoHyphens/>
              <w:spacing w:after="0" w:line="240" w:lineRule="auto"/>
              <w:jc w:val="center"/>
              <w:rPr>
                <w:rFonts w:ascii="Times New Roman" w:hAnsi="Times New Roman"/>
                <w:sz w:val="26"/>
                <w:szCs w:val="26"/>
              </w:rPr>
            </w:pPr>
            <w:r w:rsidRPr="0081693D">
              <w:rPr>
                <w:rFonts w:ascii="Times New Roman" w:hAnsi="Times New Roman"/>
                <w:sz w:val="26"/>
                <w:szCs w:val="26"/>
              </w:rPr>
              <w:t>-</w:t>
            </w:r>
          </w:p>
        </w:tc>
        <w:tc>
          <w:tcPr>
            <w:tcW w:w="1925" w:type="dxa"/>
            <w:vAlign w:val="center"/>
          </w:tcPr>
          <w:p w:rsidR="00855EDA" w:rsidRPr="0081693D" w:rsidRDefault="007F3DFA" w:rsidP="00803885">
            <w:pPr>
              <w:suppressAutoHyphens/>
              <w:spacing w:after="0" w:line="240" w:lineRule="auto"/>
              <w:jc w:val="center"/>
              <w:rPr>
                <w:rFonts w:ascii="Times New Roman" w:hAnsi="Times New Roman"/>
                <w:sz w:val="26"/>
                <w:szCs w:val="26"/>
              </w:rPr>
            </w:pPr>
            <w:r w:rsidRPr="0081693D">
              <w:rPr>
                <w:rFonts w:ascii="Times New Roman" w:hAnsi="Times New Roman"/>
                <w:sz w:val="26"/>
                <w:szCs w:val="26"/>
              </w:rPr>
              <w:t>-</w:t>
            </w:r>
          </w:p>
        </w:tc>
      </w:tr>
    </w:tbl>
    <w:p w:rsidR="00855EDA" w:rsidRPr="0081693D" w:rsidRDefault="008B6B06" w:rsidP="00CA2563">
      <w:pPr>
        <w:suppressAutoHyphens/>
        <w:spacing w:after="0" w:line="240" w:lineRule="auto"/>
        <w:ind w:firstLine="709"/>
        <w:jc w:val="center"/>
        <w:rPr>
          <w:rFonts w:ascii="Times New Roman" w:hAnsi="Times New Roman"/>
          <w:sz w:val="26"/>
          <w:szCs w:val="26"/>
        </w:rPr>
      </w:pPr>
      <w:r w:rsidRPr="0081693D">
        <w:rPr>
          <w:rFonts w:ascii="Times New Roman" w:hAnsi="Times New Roman"/>
          <w:color w:val="000000"/>
          <w:sz w:val="26"/>
          <w:szCs w:val="26"/>
          <w:shd w:val="clear" w:color="auto" w:fill="FFFFFF"/>
        </w:rPr>
        <w:lastRenderedPageBreak/>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p w:rsidR="00855EDA" w:rsidRPr="0081693D" w:rsidRDefault="00855EDA" w:rsidP="00CA2563">
      <w:pPr>
        <w:suppressAutoHyphens/>
        <w:spacing w:after="0" w:line="240" w:lineRule="auto"/>
        <w:ind w:firstLine="709"/>
        <w:jc w:val="center"/>
        <w:rPr>
          <w:rFonts w:ascii="Times New Roman" w:hAnsi="Times New Roman"/>
          <w:sz w:val="26"/>
          <w:szCs w:val="26"/>
        </w:rPr>
      </w:pPr>
    </w:p>
    <w:tbl>
      <w:tblPr>
        <w:tblStyle w:val="a4"/>
        <w:tblW w:w="0" w:type="auto"/>
        <w:tblLook w:val="04A0" w:firstRow="1" w:lastRow="0" w:firstColumn="1" w:lastColumn="0" w:noHBand="0" w:noVBand="1"/>
      </w:tblPr>
      <w:tblGrid>
        <w:gridCol w:w="3067"/>
        <w:gridCol w:w="1761"/>
        <w:gridCol w:w="1863"/>
        <w:gridCol w:w="1612"/>
        <w:gridCol w:w="1325"/>
      </w:tblGrid>
      <w:tr w:rsidR="00CA2563" w:rsidRPr="0081693D" w:rsidTr="00C47922">
        <w:tc>
          <w:tcPr>
            <w:tcW w:w="1970" w:type="dxa"/>
            <w:vAlign w:val="center"/>
          </w:tcPr>
          <w:p w:rsidR="00CA2563" w:rsidRPr="0081693D" w:rsidRDefault="00CA2563" w:rsidP="003F0DD8">
            <w:pPr>
              <w:pStyle w:val="af"/>
              <w:jc w:val="center"/>
              <w:rPr>
                <w:rFonts w:ascii="Times New Roman" w:hAnsi="Times New Roman" w:cs="Times New Roman"/>
                <w:sz w:val="26"/>
                <w:szCs w:val="26"/>
              </w:rPr>
            </w:pPr>
            <w:r w:rsidRPr="0081693D">
              <w:rPr>
                <w:rFonts w:ascii="Times New Roman" w:hAnsi="Times New Roman" w:cs="Times New Roman"/>
                <w:sz w:val="26"/>
                <w:szCs w:val="26"/>
              </w:rPr>
              <w:t>Вид витрат</w:t>
            </w:r>
          </w:p>
        </w:tc>
        <w:tc>
          <w:tcPr>
            <w:tcW w:w="1971" w:type="dxa"/>
            <w:vAlign w:val="center"/>
          </w:tcPr>
          <w:p w:rsidR="00CA2563" w:rsidRPr="0081693D" w:rsidRDefault="00CA2563" w:rsidP="003F0DD8">
            <w:pPr>
              <w:pStyle w:val="af"/>
              <w:jc w:val="center"/>
              <w:rPr>
                <w:rFonts w:ascii="Times New Roman" w:hAnsi="Times New Roman" w:cs="Times New Roman"/>
                <w:sz w:val="26"/>
                <w:szCs w:val="26"/>
              </w:rPr>
            </w:pPr>
            <w:r w:rsidRPr="0081693D">
              <w:rPr>
                <w:rFonts w:ascii="Times New Roman" w:hAnsi="Times New Roman" w:cs="Times New Roman"/>
                <w:color w:val="000000"/>
                <w:sz w:val="26"/>
                <w:szCs w:val="26"/>
                <w:shd w:val="clear" w:color="auto" w:fill="FFFFFF"/>
              </w:rPr>
              <w:t>Витрати на проходження відповідних процедур (витрати часу, витрати на експертизи, тощо)</w:t>
            </w:r>
          </w:p>
        </w:tc>
        <w:tc>
          <w:tcPr>
            <w:tcW w:w="1971" w:type="dxa"/>
            <w:vAlign w:val="center"/>
          </w:tcPr>
          <w:p w:rsidR="00CA2563" w:rsidRPr="0081693D" w:rsidRDefault="00CA2563" w:rsidP="003F0DD8">
            <w:pPr>
              <w:pStyle w:val="af"/>
              <w:jc w:val="center"/>
              <w:rPr>
                <w:rFonts w:ascii="Times New Roman" w:hAnsi="Times New Roman" w:cs="Times New Roman"/>
                <w:sz w:val="26"/>
                <w:szCs w:val="26"/>
              </w:rPr>
            </w:pPr>
            <w:r w:rsidRPr="0081693D">
              <w:rPr>
                <w:rFonts w:ascii="Times New Roman" w:hAnsi="Times New Roman" w:cs="Times New Roman"/>
                <w:color w:val="000000"/>
                <w:sz w:val="26"/>
                <w:szCs w:val="26"/>
                <w:shd w:val="clear" w:color="auto" w:fill="FFFFFF"/>
              </w:rPr>
              <w:t>Витрати безпосередньо на дозволи, ліцензії, сертифікати, страхові поліси (за рік - стартовий)</w:t>
            </w:r>
          </w:p>
        </w:tc>
        <w:tc>
          <w:tcPr>
            <w:tcW w:w="1971" w:type="dxa"/>
            <w:vAlign w:val="center"/>
          </w:tcPr>
          <w:p w:rsidR="00CA2563" w:rsidRPr="0081693D" w:rsidRDefault="00CA2563" w:rsidP="003F0DD8">
            <w:pPr>
              <w:pStyle w:val="af"/>
              <w:jc w:val="center"/>
              <w:rPr>
                <w:rFonts w:ascii="Times New Roman" w:hAnsi="Times New Roman" w:cs="Times New Roman"/>
                <w:sz w:val="26"/>
                <w:szCs w:val="26"/>
              </w:rPr>
            </w:pPr>
            <w:r w:rsidRPr="0081693D">
              <w:rPr>
                <w:rFonts w:ascii="Times New Roman" w:hAnsi="Times New Roman" w:cs="Times New Roman"/>
                <w:color w:val="000000"/>
                <w:sz w:val="26"/>
                <w:szCs w:val="26"/>
                <w:shd w:val="clear" w:color="auto" w:fill="FFFFFF"/>
              </w:rPr>
              <w:t>Разом за рік (стартовий)</w:t>
            </w:r>
          </w:p>
        </w:tc>
        <w:tc>
          <w:tcPr>
            <w:tcW w:w="1971" w:type="dxa"/>
            <w:vAlign w:val="center"/>
          </w:tcPr>
          <w:p w:rsidR="00CA2563" w:rsidRPr="0081693D" w:rsidRDefault="00CA2563" w:rsidP="003F0DD8">
            <w:pPr>
              <w:pStyle w:val="af"/>
              <w:jc w:val="center"/>
              <w:rPr>
                <w:rFonts w:ascii="Times New Roman" w:hAnsi="Times New Roman" w:cs="Times New Roman"/>
                <w:sz w:val="26"/>
                <w:szCs w:val="26"/>
              </w:rPr>
            </w:pPr>
            <w:r w:rsidRPr="0081693D">
              <w:rPr>
                <w:rFonts w:ascii="Times New Roman" w:hAnsi="Times New Roman" w:cs="Times New Roman"/>
                <w:color w:val="000000"/>
                <w:sz w:val="26"/>
                <w:szCs w:val="26"/>
                <w:shd w:val="clear" w:color="auto" w:fill="FFFFFF"/>
              </w:rPr>
              <w:t>Витрати за п’ять років</w:t>
            </w:r>
          </w:p>
        </w:tc>
      </w:tr>
      <w:tr w:rsidR="00CA2563" w:rsidRPr="0081693D" w:rsidTr="00C47922">
        <w:tc>
          <w:tcPr>
            <w:tcW w:w="1970" w:type="dxa"/>
            <w:vAlign w:val="center"/>
          </w:tcPr>
          <w:p w:rsidR="00CA2563" w:rsidRPr="0081693D" w:rsidRDefault="00CA2563" w:rsidP="003F0DD8">
            <w:pPr>
              <w:pStyle w:val="af"/>
              <w:jc w:val="center"/>
              <w:rPr>
                <w:rFonts w:ascii="Times New Roman" w:hAnsi="Times New Roman" w:cs="Times New Roman"/>
                <w:sz w:val="26"/>
                <w:szCs w:val="26"/>
                <w:lang w:val="uk-UA"/>
              </w:rPr>
            </w:pPr>
            <w:r w:rsidRPr="0081693D">
              <w:rPr>
                <w:rFonts w:ascii="Times New Roman" w:hAnsi="Times New Roman" w:cs="Times New Roman"/>
                <w:sz w:val="26"/>
                <w:szCs w:val="26"/>
                <w:shd w:val="clear" w:color="auto" w:fill="FFFFFF"/>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971" w:type="dxa"/>
            <w:vAlign w:val="center"/>
          </w:tcPr>
          <w:p w:rsidR="003131B8" w:rsidRPr="0081693D" w:rsidRDefault="003131B8" w:rsidP="0015369B">
            <w:pPr>
              <w:jc w:val="center"/>
              <w:rPr>
                <w:rFonts w:ascii="Times New Roman" w:hAnsi="Times New Roman"/>
                <w:sz w:val="26"/>
                <w:szCs w:val="26"/>
              </w:rPr>
            </w:pPr>
            <w:r w:rsidRPr="0081693D">
              <w:rPr>
                <w:rFonts w:ascii="Times New Roman" w:hAnsi="Times New Roman"/>
                <w:sz w:val="26"/>
                <w:szCs w:val="26"/>
              </w:rPr>
              <w:t>-</w:t>
            </w:r>
          </w:p>
        </w:tc>
        <w:tc>
          <w:tcPr>
            <w:tcW w:w="1971" w:type="dxa"/>
            <w:vAlign w:val="center"/>
          </w:tcPr>
          <w:p w:rsidR="00CA2563" w:rsidRPr="0081693D" w:rsidRDefault="0015369B" w:rsidP="00C47922">
            <w:pPr>
              <w:jc w:val="center"/>
              <w:rPr>
                <w:rFonts w:ascii="Times New Roman" w:hAnsi="Times New Roman"/>
                <w:sz w:val="26"/>
                <w:szCs w:val="26"/>
              </w:rPr>
            </w:pPr>
            <w:r w:rsidRPr="0081693D">
              <w:rPr>
                <w:rFonts w:ascii="Times New Roman" w:hAnsi="Times New Roman"/>
                <w:sz w:val="26"/>
                <w:szCs w:val="26"/>
              </w:rPr>
              <w:t>-</w:t>
            </w:r>
          </w:p>
        </w:tc>
        <w:tc>
          <w:tcPr>
            <w:tcW w:w="1971" w:type="dxa"/>
            <w:vAlign w:val="center"/>
          </w:tcPr>
          <w:p w:rsidR="00CA2563" w:rsidRPr="0081693D" w:rsidRDefault="0015369B" w:rsidP="00941B0B">
            <w:pPr>
              <w:jc w:val="center"/>
              <w:rPr>
                <w:rFonts w:ascii="Times New Roman" w:hAnsi="Times New Roman"/>
                <w:sz w:val="26"/>
                <w:szCs w:val="26"/>
              </w:rPr>
            </w:pPr>
            <w:r w:rsidRPr="0081693D">
              <w:rPr>
                <w:rFonts w:ascii="Times New Roman" w:hAnsi="Times New Roman"/>
                <w:sz w:val="26"/>
                <w:szCs w:val="26"/>
              </w:rPr>
              <w:t>-</w:t>
            </w:r>
          </w:p>
        </w:tc>
        <w:tc>
          <w:tcPr>
            <w:tcW w:w="1971" w:type="dxa"/>
            <w:vAlign w:val="center"/>
          </w:tcPr>
          <w:p w:rsidR="00CA2563" w:rsidRPr="0081693D" w:rsidRDefault="0015369B" w:rsidP="00941B0B">
            <w:pPr>
              <w:jc w:val="center"/>
              <w:rPr>
                <w:rFonts w:ascii="Times New Roman" w:hAnsi="Times New Roman"/>
                <w:sz w:val="26"/>
                <w:szCs w:val="26"/>
              </w:rPr>
            </w:pPr>
            <w:r w:rsidRPr="0081693D">
              <w:rPr>
                <w:rFonts w:ascii="Times New Roman" w:hAnsi="Times New Roman"/>
                <w:sz w:val="26"/>
                <w:szCs w:val="26"/>
              </w:rPr>
              <w:t>-</w:t>
            </w:r>
          </w:p>
        </w:tc>
      </w:tr>
    </w:tbl>
    <w:p w:rsidR="00412961" w:rsidRPr="0081693D" w:rsidRDefault="00412961" w:rsidP="00843700">
      <w:pPr>
        <w:rPr>
          <w:rFonts w:ascii="Times New Roman" w:hAnsi="Times New Roman"/>
          <w:sz w:val="26"/>
          <w:szCs w:val="26"/>
        </w:rPr>
      </w:pPr>
    </w:p>
    <w:tbl>
      <w:tblPr>
        <w:tblStyle w:val="a4"/>
        <w:tblW w:w="0" w:type="auto"/>
        <w:tblLook w:val="04A0" w:firstRow="1" w:lastRow="0" w:firstColumn="1" w:lastColumn="0" w:noHBand="0" w:noVBand="1"/>
      </w:tblPr>
      <w:tblGrid>
        <w:gridCol w:w="2553"/>
        <w:gridCol w:w="2489"/>
        <w:gridCol w:w="2492"/>
        <w:gridCol w:w="2094"/>
      </w:tblGrid>
      <w:tr w:rsidR="008B6B06" w:rsidRPr="0081693D" w:rsidTr="008B6B06">
        <w:tc>
          <w:tcPr>
            <w:tcW w:w="2605" w:type="dxa"/>
            <w:vAlign w:val="center"/>
          </w:tcPr>
          <w:p w:rsidR="008B6B06" w:rsidRPr="0081693D" w:rsidRDefault="000B4FC1" w:rsidP="008B6B06">
            <w:pPr>
              <w:jc w:val="center"/>
              <w:rPr>
                <w:rFonts w:ascii="Times New Roman" w:hAnsi="Times New Roman"/>
                <w:sz w:val="26"/>
                <w:szCs w:val="26"/>
              </w:rPr>
            </w:pPr>
            <w:r w:rsidRPr="0081693D">
              <w:rPr>
                <w:rFonts w:ascii="Times New Roman" w:hAnsi="Times New Roman"/>
                <w:color w:val="000000"/>
                <w:sz w:val="26"/>
                <w:szCs w:val="26"/>
                <w:shd w:val="clear" w:color="auto" w:fill="FFFFFF"/>
              </w:rPr>
              <w:t>Вид витрат</w:t>
            </w:r>
          </w:p>
        </w:tc>
        <w:tc>
          <w:tcPr>
            <w:tcW w:w="2547" w:type="dxa"/>
            <w:vAlign w:val="center"/>
          </w:tcPr>
          <w:p w:rsidR="008B6B06" w:rsidRPr="0081693D" w:rsidRDefault="008B6B06" w:rsidP="008B6B06">
            <w:pPr>
              <w:jc w:val="center"/>
              <w:rPr>
                <w:rFonts w:ascii="Times New Roman" w:hAnsi="Times New Roman"/>
                <w:sz w:val="26"/>
                <w:szCs w:val="26"/>
              </w:rPr>
            </w:pPr>
            <w:r w:rsidRPr="0081693D">
              <w:rPr>
                <w:rFonts w:ascii="Times New Roman" w:hAnsi="Times New Roman"/>
                <w:color w:val="000000"/>
                <w:sz w:val="26"/>
                <w:szCs w:val="26"/>
                <w:shd w:val="clear" w:color="auto" w:fill="FFFFFF"/>
              </w:rPr>
              <w:t>За рік (стартовий)</w:t>
            </w:r>
          </w:p>
        </w:tc>
        <w:tc>
          <w:tcPr>
            <w:tcW w:w="2552" w:type="dxa"/>
            <w:vAlign w:val="center"/>
          </w:tcPr>
          <w:p w:rsidR="00941B0B" w:rsidRPr="0081693D" w:rsidRDefault="008B6B06" w:rsidP="00941B0B">
            <w:pPr>
              <w:spacing w:after="0"/>
              <w:jc w:val="center"/>
              <w:rPr>
                <w:rFonts w:ascii="Times New Roman" w:hAnsi="Times New Roman"/>
                <w:color w:val="000000"/>
                <w:sz w:val="26"/>
                <w:szCs w:val="26"/>
                <w:shd w:val="clear" w:color="auto" w:fill="FFFFFF"/>
              </w:rPr>
            </w:pPr>
            <w:r w:rsidRPr="0081693D">
              <w:rPr>
                <w:rFonts w:ascii="Times New Roman" w:hAnsi="Times New Roman"/>
                <w:color w:val="000000"/>
                <w:sz w:val="26"/>
                <w:szCs w:val="26"/>
                <w:shd w:val="clear" w:color="auto" w:fill="FFFFFF"/>
              </w:rPr>
              <w:t>Періодичні</w:t>
            </w:r>
          </w:p>
          <w:p w:rsidR="008B6B06" w:rsidRPr="0081693D" w:rsidRDefault="008B6B06" w:rsidP="00941B0B">
            <w:pPr>
              <w:spacing w:after="0"/>
              <w:jc w:val="center"/>
              <w:rPr>
                <w:rFonts w:ascii="Times New Roman" w:hAnsi="Times New Roman"/>
                <w:sz w:val="26"/>
                <w:szCs w:val="26"/>
              </w:rPr>
            </w:pPr>
            <w:r w:rsidRPr="0081693D">
              <w:rPr>
                <w:rFonts w:ascii="Times New Roman" w:hAnsi="Times New Roman"/>
                <w:color w:val="000000"/>
                <w:sz w:val="26"/>
                <w:szCs w:val="26"/>
                <w:shd w:val="clear" w:color="auto" w:fill="FFFFFF"/>
              </w:rPr>
              <w:t>(за наступний рік)</w:t>
            </w:r>
          </w:p>
        </w:tc>
        <w:tc>
          <w:tcPr>
            <w:tcW w:w="2150" w:type="dxa"/>
            <w:vAlign w:val="center"/>
          </w:tcPr>
          <w:p w:rsidR="008B6B06" w:rsidRPr="0081693D" w:rsidRDefault="008B6B06" w:rsidP="008B6B06">
            <w:pPr>
              <w:jc w:val="center"/>
              <w:rPr>
                <w:rFonts w:ascii="Times New Roman" w:hAnsi="Times New Roman"/>
                <w:color w:val="000000"/>
                <w:sz w:val="26"/>
                <w:szCs w:val="26"/>
                <w:shd w:val="clear" w:color="auto" w:fill="FFFFFF"/>
              </w:rPr>
            </w:pPr>
            <w:r w:rsidRPr="0081693D">
              <w:rPr>
                <w:rFonts w:ascii="Times New Roman" w:hAnsi="Times New Roman"/>
                <w:color w:val="000000"/>
                <w:sz w:val="26"/>
                <w:szCs w:val="26"/>
                <w:shd w:val="clear" w:color="auto" w:fill="FFFFFF"/>
              </w:rPr>
              <w:t>Витрати за п’ять років</w:t>
            </w:r>
          </w:p>
        </w:tc>
      </w:tr>
      <w:tr w:rsidR="008B6B06" w:rsidRPr="0081693D" w:rsidTr="003F0DD8">
        <w:trPr>
          <w:trHeight w:val="1361"/>
        </w:trPr>
        <w:tc>
          <w:tcPr>
            <w:tcW w:w="2605" w:type="dxa"/>
            <w:vAlign w:val="center"/>
          </w:tcPr>
          <w:p w:rsidR="008B6B06" w:rsidRPr="0081693D" w:rsidRDefault="008B6B06" w:rsidP="003F0DD8">
            <w:pPr>
              <w:pStyle w:val="af"/>
              <w:jc w:val="center"/>
              <w:rPr>
                <w:rFonts w:ascii="Times New Roman" w:hAnsi="Times New Roman" w:cs="Times New Roman"/>
                <w:sz w:val="26"/>
                <w:szCs w:val="26"/>
              </w:rPr>
            </w:pPr>
            <w:r w:rsidRPr="0081693D">
              <w:rPr>
                <w:rFonts w:ascii="Times New Roman" w:hAnsi="Times New Roman" w:cs="Times New Roman"/>
                <w:sz w:val="26"/>
                <w:szCs w:val="26"/>
                <w:shd w:val="clear" w:color="auto" w:fill="FFFFFF"/>
              </w:rPr>
              <w:t>Витрати на оборотні активи (матеріали, канцелярські товари тощо)</w:t>
            </w:r>
          </w:p>
        </w:tc>
        <w:tc>
          <w:tcPr>
            <w:tcW w:w="2547" w:type="dxa"/>
            <w:vAlign w:val="center"/>
          </w:tcPr>
          <w:p w:rsidR="008B6B06" w:rsidRPr="001F6D21" w:rsidRDefault="00412961" w:rsidP="00FF4F7A">
            <w:pPr>
              <w:jc w:val="center"/>
              <w:rPr>
                <w:rFonts w:ascii="Times New Roman" w:hAnsi="Times New Roman"/>
                <w:sz w:val="26"/>
                <w:szCs w:val="26"/>
                <w:highlight w:val="green"/>
              </w:rPr>
            </w:pPr>
            <w:r w:rsidRPr="00412961">
              <w:rPr>
                <w:rFonts w:ascii="Times New Roman" w:hAnsi="Times New Roman"/>
                <w:sz w:val="26"/>
                <w:szCs w:val="26"/>
              </w:rPr>
              <w:t>300</w:t>
            </w:r>
          </w:p>
        </w:tc>
        <w:tc>
          <w:tcPr>
            <w:tcW w:w="2552" w:type="dxa"/>
            <w:vAlign w:val="center"/>
          </w:tcPr>
          <w:p w:rsidR="008B6B06" w:rsidRPr="0081693D" w:rsidRDefault="008B6B06" w:rsidP="008B6B06">
            <w:pPr>
              <w:jc w:val="center"/>
              <w:rPr>
                <w:rFonts w:ascii="Times New Roman" w:hAnsi="Times New Roman"/>
                <w:sz w:val="26"/>
                <w:szCs w:val="26"/>
              </w:rPr>
            </w:pPr>
            <w:r w:rsidRPr="0081693D">
              <w:rPr>
                <w:rFonts w:ascii="Times New Roman" w:hAnsi="Times New Roman"/>
                <w:sz w:val="26"/>
                <w:szCs w:val="26"/>
              </w:rPr>
              <w:t>-</w:t>
            </w:r>
          </w:p>
        </w:tc>
        <w:tc>
          <w:tcPr>
            <w:tcW w:w="2150" w:type="dxa"/>
            <w:vAlign w:val="center"/>
          </w:tcPr>
          <w:p w:rsidR="008B6B06" w:rsidRPr="0081693D" w:rsidRDefault="008B6B06" w:rsidP="008B6B06">
            <w:pPr>
              <w:jc w:val="center"/>
              <w:rPr>
                <w:rFonts w:ascii="Times New Roman" w:hAnsi="Times New Roman"/>
                <w:sz w:val="26"/>
                <w:szCs w:val="26"/>
              </w:rPr>
            </w:pPr>
            <w:r w:rsidRPr="0081693D">
              <w:rPr>
                <w:rFonts w:ascii="Times New Roman" w:hAnsi="Times New Roman"/>
                <w:sz w:val="26"/>
                <w:szCs w:val="26"/>
              </w:rPr>
              <w:t>-</w:t>
            </w:r>
          </w:p>
        </w:tc>
      </w:tr>
    </w:tbl>
    <w:p w:rsidR="007F3DFA" w:rsidRPr="0081693D" w:rsidRDefault="007F3DFA" w:rsidP="00843700">
      <w:pPr>
        <w:rPr>
          <w:rFonts w:ascii="Times New Roman" w:hAnsi="Times New Roman"/>
          <w:sz w:val="26"/>
          <w:szCs w:val="26"/>
        </w:rPr>
      </w:pPr>
    </w:p>
    <w:tbl>
      <w:tblPr>
        <w:tblStyle w:val="a4"/>
        <w:tblW w:w="0" w:type="auto"/>
        <w:tblLook w:val="04A0" w:firstRow="1" w:lastRow="0" w:firstColumn="1" w:lastColumn="0" w:noHBand="0" w:noVBand="1"/>
      </w:tblPr>
      <w:tblGrid>
        <w:gridCol w:w="3217"/>
        <w:gridCol w:w="3211"/>
        <w:gridCol w:w="3200"/>
      </w:tblGrid>
      <w:tr w:rsidR="008B6B06" w:rsidRPr="0081693D" w:rsidTr="008B6B06">
        <w:tc>
          <w:tcPr>
            <w:tcW w:w="3284" w:type="dxa"/>
            <w:vAlign w:val="center"/>
          </w:tcPr>
          <w:p w:rsidR="008B6B06" w:rsidRPr="0081693D" w:rsidRDefault="008B6B06" w:rsidP="008B6B06">
            <w:pPr>
              <w:jc w:val="center"/>
              <w:rPr>
                <w:rFonts w:ascii="Times New Roman" w:hAnsi="Times New Roman"/>
                <w:sz w:val="26"/>
                <w:szCs w:val="26"/>
              </w:rPr>
            </w:pPr>
            <w:r w:rsidRPr="0081693D">
              <w:rPr>
                <w:rFonts w:ascii="Times New Roman" w:hAnsi="Times New Roman"/>
                <w:color w:val="000000"/>
                <w:sz w:val="26"/>
                <w:szCs w:val="26"/>
                <w:shd w:val="clear" w:color="auto" w:fill="FFFFFF"/>
              </w:rPr>
              <w:t>Вид витрат</w:t>
            </w:r>
          </w:p>
        </w:tc>
        <w:tc>
          <w:tcPr>
            <w:tcW w:w="3285" w:type="dxa"/>
            <w:vAlign w:val="center"/>
          </w:tcPr>
          <w:p w:rsidR="008B6B06" w:rsidRPr="0081693D" w:rsidRDefault="008B6B06" w:rsidP="008B6B06">
            <w:pPr>
              <w:jc w:val="center"/>
              <w:rPr>
                <w:rFonts w:ascii="Times New Roman" w:hAnsi="Times New Roman"/>
                <w:sz w:val="26"/>
                <w:szCs w:val="26"/>
              </w:rPr>
            </w:pPr>
            <w:r w:rsidRPr="0081693D">
              <w:rPr>
                <w:rFonts w:ascii="Times New Roman" w:hAnsi="Times New Roman"/>
                <w:color w:val="000000"/>
                <w:sz w:val="26"/>
                <w:szCs w:val="26"/>
                <w:shd w:val="clear" w:color="auto" w:fill="FFFFFF"/>
              </w:rPr>
              <w:t>Витрати на оплату праці додатково найманого персоналу (за рік)</w:t>
            </w:r>
          </w:p>
        </w:tc>
        <w:tc>
          <w:tcPr>
            <w:tcW w:w="3285" w:type="dxa"/>
            <w:vAlign w:val="center"/>
          </w:tcPr>
          <w:p w:rsidR="008B6B06" w:rsidRPr="0081693D" w:rsidRDefault="008B6B06" w:rsidP="008B6B06">
            <w:pPr>
              <w:jc w:val="center"/>
              <w:rPr>
                <w:rFonts w:ascii="Times New Roman" w:hAnsi="Times New Roman"/>
                <w:sz w:val="26"/>
                <w:szCs w:val="26"/>
              </w:rPr>
            </w:pPr>
            <w:r w:rsidRPr="0081693D">
              <w:rPr>
                <w:rFonts w:ascii="Times New Roman" w:hAnsi="Times New Roman"/>
                <w:color w:val="000000"/>
                <w:sz w:val="26"/>
                <w:szCs w:val="26"/>
                <w:shd w:val="clear" w:color="auto" w:fill="FFFFFF"/>
              </w:rPr>
              <w:t>Витрати за</w:t>
            </w:r>
            <w:r w:rsidRPr="0081693D">
              <w:rPr>
                <w:rStyle w:val="apple-converted-space"/>
                <w:rFonts w:ascii="Times New Roman" w:hAnsi="Times New Roman"/>
                <w:color w:val="000000"/>
                <w:sz w:val="26"/>
                <w:szCs w:val="26"/>
                <w:shd w:val="clear" w:color="auto" w:fill="FFFFFF"/>
              </w:rPr>
              <w:t> </w:t>
            </w:r>
            <w:r w:rsidRPr="0081693D">
              <w:rPr>
                <w:rFonts w:ascii="Times New Roman" w:hAnsi="Times New Roman"/>
                <w:color w:val="000000"/>
                <w:sz w:val="26"/>
                <w:szCs w:val="26"/>
              </w:rPr>
              <w:br/>
            </w:r>
            <w:r w:rsidRPr="0081693D">
              <w:rPr>
                <w:rFonts w:ascii="Times New Roman" w:hAnsi="Times New Roman"/>
                <w:color w:val="000000"/>
                <w:sz w:val="26"/>
                <w:szCs w:val="26"/>
                <w:shd w:val="clear" w:color="auto" w:fill="FFFFFF"/>
              </w:rPr>
              <w:t>п’ять років</w:t>
            </w:r>
          </w:p>
        </w:tc>
      </w:tr>
      <w:tr w:rsidR="008B6B06" w:rsidRPr="0081693D" w:rsidTr="003F0DD8">
        <w:trPr>
          <w:trHeight w:val="243"/>
        </w:trPr>
        <w:tc>
          <w:tcPr>
            <w:tcW w:w="3284" w:type="dxa"/>
            <w:vAlign w:val="center"/>
          </w:tcPr>
          <w:p w:rsidR="008B6B06" w:rsidRPr="0081693D" w:rsidRDefault="008B6B06" w:rsidP="003F0DD8">
            <w:pPr>
              <w:pStyle w:val="af"/>
              <w:jc w:val="center"/>
              <w:rPr>
                <w:rFonts w:ascii="Times New Roman" w:hAnsi="Times New Roman" w:cs="Times New Roman"/>
                <w:sz w:val="26"/>
                <w:szCs w:val="26"/>
              </w:rPr>
            </w:pPr>
            <w:r w:rsidRPr="0081693D">
              <w:rPr>
                <w:rFonts w:ascii="Times New Roman" w:hAnsi="Times New Roman" w:cs="Times New Roman"/>
                <w:sz w:val="26"/>
                <w:szCs w:val="26"/>
                <w:shd w:val="clear" w:color="auto" w:fill="FFFFFF"/>
              </w:rPr>
              <w:t>Витрати, пов’язані із най</w:t>
            </w:r>
            <w:r w:rsidR="009335D8" w:rsidRPr="0081693D">
              <w:rPr>
                <w:rFonts w:ascii="Times New Roman" w:hAnsi="Times New Roman" w:cs="Times New Roman"/>
                <w:sz w:val="26"/>
                <w:szCs w:val="26"/>
                <w:shd w:val="clear" w:color="auto" w:fill="FFFFFF"/>
              </w:rPr>
              <w:t>няттям</w:t>
            </w:r>
            <w:r w:rsidRPr="0081693D">
              <w:rPr>
                <w:rFonts w:ascii="Times New Roman" w:hAnsi="Times New Roman" w:cs="Times New Roman"/>
                <w:sz w:val="26"/>
                <w:szCs w:val="26"/>
                <w:shd w:val="clear" w:color="auto" w:fill="FFFFFF"/>
              </w:rPr>
              <w:t xml:space="preserve"> додаткового персоналу</w:t>
            </w:r>
          </w:p>
        </w:tc>
        <w:tc>
          <w:tcPr>
            <w:tcW w:w="3285" w:type="dxa"/>
            <w:vAlign w:val="center"/>
          </w:tcPr>
          <w:p w:rsidR="008B6B06" w:rsidRPr="0081693D" w:rsidRDefault="008B6B06" w:rsidP="008B6B06">
            <w:pPr>
              <w:jc w:val="center"/>
              <w:rPr>
                <w:rFonts w:ascii="Times New Roman" w:hAnsi="Times New Roman"/>
                <w:sz w:val="26"/>
                <w:szCs w:val="26"/>
              </w:rPr>
            </w:pPr>
            <w:r w:rsidRPr="0081693D">
              <w:rPr>
                <w:rFonts w:ascii="Times New Roman" w:hAnsi="Times New Roman"/>
                <w:sz w:val="26"/>
                <w:szCs w:val="26"/>
              </w:rPr>
              <w:t>-</w:t>
            </w:r>
          </w:p>
        </w:tc>
        <w:tc>
          <w:tcPr>
            <w:tcW w:w="3285" w:type="dxa"/>
            <w:vAlign w:val="center"/>
          </w:tcPr>
          <w:p w:rsidR="008B6B06" w:rsidRPr="0081693D" w:rsidRDefault="008B6B06" w:rsidP="008B6B06">
            <w:pPr>
              <w:jc w:val="center"/>
              <w:rPr>
                <w:rFonts w:ascii="Times New Roman" w:hAnsi="Times New Roman"/>
                <w:sz w:val="26"/>
                <w:szCs w:val="26"/>
              </w:rPr>
            </w:pPr>
            <w:r w:rsidRPr="0081693D">
              <w:rPr>
                <w:rFonts w:ascii="Times New Roman" w:hAnsi="Times New Roman"/>
                <w:sz w:val="26"/>
                <w:szCs w:val="26"/>
              </w:rPr>
              <w:t>-</w:t>
            </w:r>
          </w:p>
        </w:tc>
      </w:tr>
    </w:tbl>
    <w:p w:rsidR="00864CD5" w:rsidRPr="0081693D" w:rsidRDefault="00864CD5" w:rsidP="00C47922">
      <w:pPr>
        <w:suppressAutoHyphens/>
        <w:spacing w:after="0" w:line="240" w:lineRule="auto"/>
        <w:ind w:firstLine="709"/>
        <w:jc w:val="both"/>
        <w:rPr>
          <w:rFonts w:ascii="Times New Roman" w:hAnsi="Times New Roman"/>
          <w:sz w:val="26"/>
          <w:szCs w:val="26"/>
        </w:rPr>
      </w:pPr>
    </w:p>
    <w:p w:rsidR="00C47922" w:rsidRPr="0081693D" w:rsidRDefault="00C47922" w:rsidP="00C47922">
      <w:pPr>
        <w:suppressAutoHyphens/>
        <w:spacing w:after="0" w:line="240" w:lineRule="auto"/>
        <w:ind w:firstLine="709"/>
        <w:jc w:val="both"/>
        <w:rPr>
          <w:rFonts w:ascii="Times New Roman" w:hAnsi="Times New Roman"/>
          <w:sz w:val="26"/>
          <w:szCs w:val="26"/>
        </w:rPr>
      </w:pPr>
      <w:r w:rsidRPr="0081693D">
        <w:rPr>
          <w:rFonts w:ascii="Times New Roman" w:hAnsi="Times New Roman"/>
          <w:sz w:val="26"/>
          <w:szCs w:val="26"/>
        </w:rPr>
        <w:t xml:space="preserve">Внаслідок дії </w:t>
      </w:r>
      <w:r w:rsidR="00005B05">
        <w:rPr>
          <w:rFonts w:ascii="Times New Roman" w:hAnsi="Times New Roman"/>
          <w:sz w:val="26"/>
          <w:szCs w:val="26"/>
        </w:rPr>
        <w:t>проє</w:t>
      </w:r>
      <w:r w:rsidR="00511901" w:rsidRPr="0081693D">
        <w:rPr>
          <w:rFonts w:ascii="Times New Roman" w:hAnsi="Times New Roman"/>
          <w:sz w:val="26"/>
          <w:szCs w:val="26"/>
        </w:rPr>
        <w:t>кту</w:t>
      </w:r>
      <w:r w:rsidR="00FE754B" w:rsidRPr="0081693D">
        <w:rPr>
          <w:rFonts w:ascii="Times New Roman" w:hAnsi="Times New Roman"/>
          <w:sz w:val="26"/>
          <w:szCs w:val="26"/>
        </w:rPr>
        <w:t xml:space="preserve"> </w:t>
      </w:r>
      <w:r w:rsidR="0087606D" w:rsidRPr="0081693D">
        <w:rPr>
          <w:rFonts w:ascii="Times New Roman" w:hAnsi="Times New Roman"/>
          <w:sz w:val="26"/>
          <w:szCs w:val="26"/>
          <w:lang w:eastAsia="zh-CN"/>
        </w:rPr>
        <w:t>регуляторного акт</w:t>
      </w:r>
      <w:r w:rsidR="003A3850" w:rsidRPr="0081693D">
        <w:rPr>
          <w:rFonts w:ascii="Times New Roman" w:hAnsi="Times New Roman"/>
          <w:sz w:val="26"/>
          <w:szCs w:val="26"/>
          <w:lang w:eastAsia="zh-CN"/>
        </w:rPr>
        <w:t>а</w:t>
      </w:r>
      <w:r w:rsidR="00FE754B" w:rsidRPr="0081693D">
        <w:rPr>
          <w:rFonts w:ascii="Times New Roman" w:hAnsi="Times New Roman"/>
          <w:sz w:val="26"/>
          <w:szCs w:val="26"/>
          <w:lang w:eastAsia="zh-CN"/>
        </w:rPr>
        <w:t xml:space="preserve"> </w:t>
      </w:r>
      <w:r w:rsidRPr="0081693D">
        <w:rPr>
          <w:rFonts w:ascii="Times New Roman" w:hAnsi="Times New Roman"/>
          <w:sz w:val="26"/>
          <w:szCs w:val="26"/>
        </w:rPr>
        <w:t>суб’єкти господарювання великого та середнього підприємництва не несуть додаткових витрат на придбання основних фондів, обладнання та приладів, сер</w:t>
      </w:r>
      <w:r w:rsidR="002A28DD">
        <w:rPr>
          <w:rFonts w:ascii="Times New Roman" w:hAnsi="Times New Roman"/>
          <w:sz w:val="26"/>
          <w:szCs w:val="26"/>
        </w:rPr>
        <w:t>вісне обслуговування</w:t>
      </w:r>
      <w:r w:rsidRPr="0081693D">
        <w:rPr>
          <w:rFonts w:ascii="Times New Roman" w:hAnsi="Times New Roman"/>
          <w:sz w:val="26"/>
          <w:szCs w:val="26"/>
        </w:rPr>
        <w:t xml:space="preserve"> тощо. </w:t>
      </w:r>
    </w:p>
    <w:p w:rsidR="00DC3836" w:rsidRPr="0081693D" w:rsidRDefault="00DC3836" w:rsidP="00C47922">
      <w:pPr>
        <w:suppressAutoHyphens/>
        <w:spacing w:after="0" w:line="240" w:lineRule="auto"/>
        <w:ind w:firstLine="709"/>
        <w:jc w:val="both"/>
        <w:rPr>
          <w:rFonts w:ascii="Times New Roman" w:hAnsi="Times New Roman"/>
          <w:sz w:val="26"/>
          <w:szCs w:val="26"/>
        </w:rPr>
      </w:pPr>
    </w:p>
    <w:p w:rsidR="00512CA0" w:rsidRPr="0081693D" w:rsidRDefault="00512CA0" w:rsidP="00C47922">
      <w:pPr>
        <w:suppressAutoHyphens/>
        <w:spacing w:after="0" w:line="240" w:lineRule="auto"/>
        <w:ind w:firstLine="709"/>
        <w:jc w:val="both"/>
        <w:rPr>
          <w:rFonts w:ascii="Times New Roman" w:hAnsi="Times New Roman"/>
          <w:sz w:val="26"/>
          <w:szCs w:val="26"/>
        </w:rPr>
      </w:pPr>
    </w:p>
    <w:p w:rsidR="007340D3" w:rsidRDefault="007340D3" w:rsidP="00DC3836">
      <w:pPr>
        <w:widowControl w:val="0"/>
        <w:spacing w:after="0" w:line="240" w:lineRule="auto"/>
        <w:rPr>
          <w:rFonts w:ascii="Times New Roman" w:hAnsi="Times New Roman"/>
          <w:b/>
          <w:sz w:val="26"/>
          <w:szCs w:val="26"/>
        </w:rPr>
      </w:pPr>
      <w:r>
        <w:rPr>
          <w:rFonts w:ascii="Times New Roman" w:hAnsi="Times New Roman"/>
          <w:b/>
          <w:sz w:val="26"/>
          <w:szCs w:val="26"/>
        </w:rPr>
        <w:t xml:space="preserve">Голова Державної служби України </w:t>
      </w:r>
    </w:p>
    <w:p w:rsidR="00DC3836" w:rsidRPr="0081693D" w:rsidRDefault="007340D3" w:rsidP="00DC3836">
      <w:pPr>
        <w:widowControl w:val="0"/>
        <w:spacing w:after="0" w:line="240" w:lineRule="auto"/>
        <w:rPr>
          <w:rFonts w:ascii="Times New Roman" w:hAnsi="Times New Roman"/>
          <w:b/>
          <w:sz w:val="26"/>
          <w:szCs w:val="26"/>
        </w:rPr>
      </w:pPr>
      <w:r>
        <w:rPr>
          <w:rFonts w:ascii="Times New Roman" w:hAnsi="Times New Roman"/>
          <w:b/>
          <w:sz w:val="26"/>
          <w:szCs w:val="26"/>
        </w:rPr>
        <w:t>з питань праці                                                                                              Ігор ДЕГНЕРА</w:t>
      </w:r>
    </w:p>
    <w:p w:rsidR="00DC3836" w:rsidRPr="0081693D" w:rsidRDefault="00DC3836" w:rsidP="00DC3836">
      <w:pPr>
        <w:widowControl w:val="0"/>
        <w:spacing w:after="0" w:line="240" w:lineRule="auto"/>
        <w:ind w:firstLine="567"/>
        <w:contextualSpacing/>
        <w:rPr>
          <w:rFonts w:ascii="Times New Roman" w:hAnsi="Times New Roman"/>
          <w:spacing w:val="-8"/>
          <w:sz w:val="26"/>
          <w:szCs w:val="26"/>
        </w:rPr>
      </w:pPr>
    </w:p>
    <w:p w:rsidR="00DC3836" w:rsidRPr="0081693D" w:rsidRDefault="00DC3836" w:rsidP="00DC3836">
      <w:pPr>
        <w:spacing w:after="0" w:line="240" w:lineRule="auto"/>
        <w:jc w:val="both"/>
        <w:rPr>
          <w:rFonts w:ascii="Times New Roman" w:hAnsi="Times New Roman"/>
          <w:sz w:val="26"/>
          <w:szCs w:val="26"/>
        </w:rPr>
      </w:pPr>
      <w:r w:rsidRPr="0081693D">
        <w:rPr>
          <w:rFonts w:ascii="Times New Roman" w:hAnsi="Times New Roman"/>
          <w:spacing w:val="-8"/>
          <w:sz w:val="26"/>
          <w:szCs w:val="26"/>
        </w:rPr>
        <w:t>____ ____________ 202</w:t>
      </w:r>
      <w:r w:rsidR="00B9201E">
        <w:rPr>
          <w:rFonts w:ascii="Times New Roman" w:hAnsi="Times New Roman"/>
          <w:spacing w:val="-8"/>
          <w:sz w:val="26"/>
          <w:szCs w:val="26"/>
        </w:rPr>
        <w:t>4</w:t>
      </w:r>
      <w:r w:rsidRPr="0081693D">
        <w:rPr>
          <w:rFonts w:ascii="Times New Roman" w:hAnsi="Times New Roman"/>
          <w:spacing w:val="-8"/>
          <w:sz w:val="26"/>
          <w:szCs w:val="26"/>
        </w:rPr>
        <w:t xml:space="preserve"> р.</w:t>
      </w:r>
    </w:p>
    <w:p w:rsidR="00DC3836" w:rsidRPr="0081693D" w:rsidRDefault="00DC3836" w:rsidP="00C47922">
      <w:pPr>
        <w:suppressAutoHyphens/>
        <w:spacing w:after="0" w:line="240" w:lineRule="auto"/>
        <w:ind w:firstLine="709"/>
        <w:jc w:val="both"/>
        <w:rPr>
          <w:rFonts w:ascii="Times New Roman" w:hAnsi="Times New Roman"/>
          <w:sz w:val="26"/>
          <w:szCs w:val="26"/>
        </w:rPr>
      </w:pPr>
    </w:p>
    <w:sectPr w:rsidR="00DC3836" w:rsidRPr="0081693D" w:rsidSect="008620E2">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2E4" w:rsidRDefault="00BD02E4" w:rsidP="008879AB">
      <w:pPr>
        <w:spacing w:after="0" w:line="240" w:lineRule="auto"/>
      </w:pPr>
      <w:r>
        <w:separator/>
      </w:r>
    </w:p>
  </w:endnote>
  <w:endnote w:type="continuationSeparator" w:id="0">
    <w:p w:rsidR="00BD02E4" w:rsidRDefault="00BD02E4" w:rsidP="00887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2E4" w:rsidRDefault="00BD02E4" w:rsidP="008879AB">
      <w:pPr>
        <w:spacing w:after="0" w:line="240" w:lineRule="auto"/>
      </w:pPr>
      <w:r>
        <w:separator/>
      </w:r>
    </w:p>
  </w:footnote>
  <w:footnote w:type="continuationSeparator" w:id="0">
    <w:p w:rsidR="00BD02E4" w:rsidRDefault="00BD02E4" w:rsidP="00887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4688"/>
      <w:docPartObj>
        <w:docPartGallery w:val="Page Numbers (Top of Page)"/>
        <w:docPartUnique/>
      </w:docPartObj>
    </w:sdtPr>
    <w:sdtEndPr>
      <w:rPr>
        <w:rFonts w:ascii="Times New Roman" w:hAnsi="Times New Roman"/>
        <w:sz w:val="28"/>
        <w:szCs w:val="28"/>
      </w:rPr>
    </w:sdtEndPr>
    <w:sdtContent>
      <w:p w:rsidR="00BD02E4" w:rsidRPr="00FE754B" w:rsidRDefault="00BD02E4">
        <w:pPr>
          <w:pStyle w:val="a8"/>
          <w:jc w:val="center"/>
          <w:rPr>
            <w:rFonts w:ascii="Times New Roman" w:hAnsi="Times New Roman"/>
            <w:sz w:val="28"/>
            <w:szCs w:val="28"/>
          </w:rPr>
        </w:pPr>
        <w:r w:rsidRPr="00FE754B">
          <w:rPr>
            <w:rFonts w:ascii="Times New Roman" w:hAnsi="Times New Roman"/>
            <w:sz w:val="28"/>
            <w:szCs w:val="28"/>
          </w:rPr>
          <w:fldChar w:fldCharType="begin"/>
        </w:r>
        <w:r w:rsidRPr="00FE754B">
          <w:rPr>
            <w:rFonts w:ascii="Times New Roman" w:hAnsi="Times New Roman"/>
            <w:sz w:val="28"/>
            <w:szCs w:val="28"/>
          </w:rPr>
          <w:instrText xml:space="preserve"> PAGE   \* MERGEFORMAT </w:instrText>
        </w:r>
        <w:r w:rsidRPr="00FE754B">
          <w:rPr>
            <w:rFonts w:ascii="Times New Roman" w:hAnsi="Times New Roman"/>
            <w:sz w:val="28"/>
            <w:szCs w:val="28"/>
          </w:rPr>
          <w:fldChar w:fldCharType="separate"/>
        </w:r>
        <w:r w:rsidR="00490F8E">
          <w:rPr>
            <w:rFonts w:ascii="Times New Roman" w:hAnsi="Times New Roman"/>
            <w:noProof/>
            <w:sz w:val="28"/>
            <w:szCs w:val="28"/>
          </w:rPr>
          <w:t>22</w:t>
        </w:r>
        <w:r w:rsidRPr="00FE754B">
          <w:rPr>
            <w:rFonts w:ascii="Times New Roman" w:hAnsi="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718F6"/>
    <w:multiLevelType w:val="hybridMultilevel"/>
    <w:tmpl w:val="1354DFFE"/>
    <w:lvl w:ilvl="0" w:tplc="D02A8710">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F3E0354"/>
    <w:multiLevelType w:val="hybridMultilevel"/>
    <w:tmpl w:val="3634CEA6"/>
    <w:lvl w:ilvl="0" w:tplc="03C6FDD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1732713"/>
    <w:multiLevelType w:val="hybridMultilevel"/>
    <w:tmpl w:val="C90C4734"/>
    <w:lvl w:ilvl="0" w:tplc="741CDD78">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127A7C7D"/>
    <w:multiLevelType w:val="hybridMultilevel"/>
    <w:tmpl w:val="17A68CA8"/>
    <w:lvl w:ilvl="0" w:tplc="9486410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A8E649D"/>
    <w:multiLevelType w:val="hybridMultilevel"/>
    <w:tmpl w:val="FBFA4A9A"/>
    <w:lvl w:ilvl="0" w:tplc="B4468F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0A8791B"/>
    <w:multiLevelType w:val="hybridMultilevel"/>
    <w:tmpl w:val="F9F258DA"/>
    <w:lvl w:ilvl="0" w:tplc="FDE4CAD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24771B89"/>
    <w:multiLevelType w:val="multilevel"/>
    <w:tmpl w:val="01CA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0E102C"/>
    <w:multiLevelType w:val="hybridMultilevel"/>
    <w:tmpl w:val="DC94C238"/>
    <w:lvl w:ilvl="0" w:tplc="C87CDD06">
      <w:start w:val="1"/>
      <w:numFmt w:val="decimal"/>
      <w:lvlText w:val="%1."/>
      <w:lvlJc w:val="left"/>
      <w:pPr>
        <w:ind w:left="501" w:hanging="360"/>
      </w:pPr>
      <w:rPr>
        <w:rFonts w:hint="default"/>
      </w:r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8" w15:restartNumberingAfterBreak="0">
    <w:nsid w:val="270D4DE7"/>
    <w:multiLevelType w:val="hybridMultilevel"/>
    <w:tmpl w:val="AEFCA1F0"/>
    <w:lvl w:ilvl="0" w:tplc="8892ABB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304914F3"/>
    <w:multiLevelType w:val="hybridMultilevel"/>
    <w:tmpl w:val="F6468E9A"/>
    <w:lvl w:ilvl="0" w:tplc="84DA29B8">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3AB33582"/>
    <w:multiLevelType w:val="hybridMultilevel"/>
    <w:tmpl w:val="F66C3BC2"/>
    <w:lvl w:ilvl="0" w:tplc="5CB284C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3F3A4960"/>
    <w:multiLevelType w:val="multilevel"/>
    <w:tmpl w:val="7204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3458D8"/>
    <w:multiLevelType w:val="hybridMultilevel"/>
    <w:tmpl w:val="CF9C51D0"/>
    <w:lvl w:ilvl="0" w:tplc="E0E688C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71B90FC7"/>
    <w:multiLevelType w:val="multilevel"/>
    <w:tmpl w:val="EF1E1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2"/>
  </w:num>
  <w:num w:numId="4">
    <w:abstractNumId w:val="0"/>
  </w:num>
  <w:num w:numId="5">
    <w:abstractNumId w:val="3"/>
  </w:num>
  <w:num w:numId="6">
    <w:abstractNumId w:val="8"/>
  </w:num>
  <w:num w:numId="7">
    <w:abstractNumId w:val="5"/>
  </w:num>
  <w:num w:numId="8">
    <w:abstractNumId w:val="12"/>
  </w:num>
  <w:num w:numId="9">
    <w:abstractNumId w:val="10"/>
  </w:num>
  <w:num w:numId="10">
    <w:abstractNumId w:val="1"/>
  </w:num>
  <w:num w:numId="11">
    <w:abstractNumId w:val="7"/>
  </w:num>
  <w:num w:numId="12">
    <w:abstractNumId w:val="11"/>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EA2"/>
    <w:rsid w:val="00001862"/>
    <w:rsid w:val="0000478E"/>
    <w:rsid w:val="00004DE6"/>
    <w:rsid w:val="00005B05"/>
    <w:rsid w:val="00007D6C"/>
    <w:rsid w:val="00010292"/>
    <w:rsid w:val="00011230"/>
    <w:rsid w:val="000118D8"/>
    <w:rsid w:val="00012C1C"/>
    <w:rsid w:val="00012DCD"/>
    <w:rsid w:val="000140DC"/>
    <w:rsid w:val="00016B6A"/>
    <w:rsid w:val="0001792A"/>
    <w:rsid w:val="00017A91"/>
    <w:rsid w:val="00020CE6"/>
    <w:rsid w:val="00021604"/>
    <w:rsid w:val="000222E2"/>
    <w:rsid w:val="000266C9"/>
    <w:rsid w:val="00026F81"/>
    <w:rsid w:val="00027159"/>
    <w:rsid w:val="000275EF"/>
    <w:rsid w:val="00036853"/>
    <w:rsid w:val="00036A90"/>
    <w:rsid w:val="00037E47"/>
    <w:rsid w:val="00041DDC"/>
    <w:rsid w:val="00043D73"/>
    <w:rsid w:val="00045F0E"/>
    <w:rsid w:val="00046015"/>
    <w:rsid w:val="0004668D"/>
    <w:rsid w:val="00046C90"/>
    <w:rsid w:val="00055CD2"/>
    <w:rsid w:val="0005647C"/>
    <w:rsid w:val="00056C70"/>
    <w:rsid w:val="00060EED"/>
    <w:rsid w:val="000621E2"/>
    <w:rsid w:val="00062C42"/>
    <w:rsid w:val="00062E3C"/>
    <w:rsid w:val="00064249"/>
    <w:rsid w:val="00064669"/>
    <w:rsid w:val="00070827"/>
    <w:rsid w:val="00071B86"/>
    <w:rsid w:val="00072B27"/>
    <w:rsid w:val="000733B1"/>
    <w:rsid w:val="00076159"/>
    <w:rsid w:val="000763C5"/>
    <w:rsid w:val="00081731"/>
    <w:rsid w:val="00090347"/>
    <w:rsid w:val="0009552F"/>
    <w:rsid w:val="00095EEF"/>
    <w:rsid w:val="000A23BC"/>
    <w:rsid w:val="000A3EEC"/>
    <w:rsid w:val="000A5A80"/>
    <w:rsid w:val="000A5B1E"/>
    <w:rsid w:val="000A6A56"/>
    <w:rsid w:val="000B14E4"/>
    <w:rsid w:val="000B2230"/>
    <w:rsid w:val="000B4FC1"/>
    <w:rsid w:val="000B728B"/>
    <w:rsid w:val="000C10B1"/>
    <w:rsid w:val="000C1D8C"/>
    <w:rsid w:val="000C435B"/>
    <w:rsid w:val="000C60DE"/>
    <w:rsid w:val="000C791C"/>
    <w:rsid w:val="000D33B9"/>
    <w:rsid w:val="000D6FCE"/>
    <w:rsid w:val="000D70E4"/>
    <w:rsid w:val="000E481E"/>
    <w:rsid w:val="000E5156"/>
    <w:rsid w:val="000F0D9E"/>
    <w:rsid w:val="000F11FA"/>
    <w:rsid w:val="000F25FA"/>
    <w:rsid w:val="000F7203"/>
    <w:rsid w:val="000F76DA"/>
    <w:rsid w:val="0010020A"/>
    <w:rsid w:val="0010033D"/>
    <w:rsid w:val="001028E5"/>
    <w:rsid w:val="00105827"/>
    <w:rsid w:val="001062A1"/>
    <w:rsid w:val="001067CE"/>
    <w:rsid w:val="00110954"/>
    <w:rsid w:val="00110989"/>
    <w:rsid w:val="001131BD"/>
    <w:rsid w:val="0012011D"/>
    <w:rsid w:val="001214FC"/>
    <w:rsid w:val="0012151B"/>
    <w:rsid w:val="001215B8"/>
    <w:rsid w:val="00122340"/>
    <w:rsid w:val="00122D63"/>
    <w:rsid w:val="00124D20"/>
    <w:rsid w:val="00126E9D"/>
    <w:rsid w:val="00127D14"/>
    <w:rsid w:val="001314CD"/>
    <w:rsid w:val="0013433E"/>
    <w:rsid w:val="001360A0"/>
    <w:rsid w:val="00140339"/>
    <w:rsid w:val="00140702"/>
    <w:rsid w:val="0014156A"/>
    <w:rsid w:val="001417A9"/>
    <w:rsid w:val="001449F8"/>
    <w:rsid w:val="001453DA"/>
    <w:rsid w:val="00145768"/>
    <w:rsid w:val="00146B0E"/>
    <w:rsid w:val="001506C3"/>
    <w:rsid w:val="001507EA"/>
    <w:rsid w:val="00150D31"/>
    <w:rsid w:val="00151696"/>
    <w:rsid w:val="0015369B"/>
    <w:rsid w:val="00154CFA"/>
    <w:rsid w:val="00154F27"/>
    <w:rsid w:val="0015657E"/>
    <w:rsid w:val="00160E22"/>
    <w:rsid w:val="00161A04"/>
    <w:rsid w:val="00161CC8"/>
    <w:rsid w:val="00161FC0"/>
    <w:rsid w:val="00165E6D"/>
    <w:rsid w:val="001667FA"/>
    <w:rsid w:val="00166F12"/>
    <w:rsid w:val="00167661"/>
    <w:rsid w:val="00171E2F"/>
    <w:rsid w:val="00171E30"/>
    <w:rsid w:val="00172AE4"/>
    <w:rsid w:val="0017328B"/>
    <w:rsid w:val="00173292"/>
    <w:rsid w:val="001741E5"/>
    <w:rsid w:val="00177B79"/>
    <w:rsid w:val="00180665"/>
    <w:rsid w:val="00181F28"/>
    <w:rsid w:val="0018210E"/>
    <w:rsid w:val="0018393B"/>
    <w:rsid w:val="00184294"/>
    <w:rsid w:val="00192206"/>
    <w:rsid w:val="00193636"/>
    <w:rsid w:val="00194774"/>
    <w:rsid w:val="00195F05"/>
    <w:rsid w:val="001971A3"/>
    <w:rsid w:val="001A0AAD"/>
    <w:rsid w:val="001A66A8"/>
    <w:rsid w:val="001B04AE"/>
    <w:rsid w:val="001B288F"/>
    <w:rsid w:val="001B39D8"/>
    <w:rsid w:val="001B5D16"/>
    <w:rsid w:val="001B7A32"/>
    <w:rsid w:val="001C02CF"/>
    <w:rsid w:val="001C31B2"/>
    <w:rsid w:val="001C5FD7"/>
    <w:rsid w:val="001C6072"/>
    <w:rsid w:val="001C7C70"/>
    <w:rsid w:val="001C7D28"/>
    <w:rsid w:val="001D30BA"/>
    <w:rsid w:val="001D34CD"/>
    <w:rsid w:val="001D50FE"/>
    <w:rsid w:val="001D545A"/>
    <w:rsid w:val="001D5B1A"/>
    <w:rsid w:val="001D5CE8"/>
    <w:rsid w:val="001E2186"/>
    <w:rsid w:val="001E2E0D"/>
    <w:rsid w:val="001F2AAE"/>
    <w:rsid w:val="001F3947"/>
    <w:rsid w:val="001F40DB"/>
    <w:rsid w:val="001F6D21"/>
    <w:rsid w:val="001F741B"/>
    <w:rsid w:val="002000CE"/>
    <w:rsid w:val="002006D4"/>
    <w:rsid w:val="002008F9"/>
    <w:rsid w:val="00201164"/>
    <w:rsid w:val="0020328B"/>
    <w:rsid w:val="002037E2"/>
    <w:rsid w:val="00206176"/>
    <w:rsid w:val="00207D32"/>
    <w:rsid w:val="00212B3F"/>
    <w:rsid w:val="0021558B"/>
    <w:rsid w:val="00217420"/>
    <w:rsid w:val="002176F5"/>
    <w:rsid w:val="002248B8"/>
    <w:rsid w:val="0022571D"/>
    <w:rsid w:val="00226F40"/>
    <w:rsid w:val="002308A1"/>
    <w:rsid w:val="00233178"/>
    <w:rsid w:val="00234480"/>
    <w:rsid w:val="0023667D"/>
    <w:rsid w:val="00237B5D"/>
    <w:rsid w:val="00237E18"/>
    <w:rsid w:val="00237F81"/>
    <w:rsid w:val="0024031E"/>
    <w:rsid w:val="0024353F"/>
    <w:rsid w:val="00246373"/>
    <w:rsid w:val="002474CC"/>
    <w:rsid w:val="00252BA7"/>
    <w:rsid w:val="00252E46"/>
    <w:rsid w:val="00253F94"/>
    <w:rsid w:val="00254BAD"/>
    <w:rsid w:val="00255FC9"/>
    <w:rsid w:val="00256880"/>
    <w:rsid w:val="00256D46"/>
    <w:rsid w:val="00257AAC"/>
    <w:rsid w:val="00264FA4"/>
    <w:rsid w:val="002657AD"/>
    <w:rsid w:val="00265CC9"/>
    <w:rsid w:val="00266CFA"/>
    <w:rsid w:val="00270AF8"/>
    <w:rsid w:val="00271991"/>
    <w:rsid w:val="00273BB5"/>
    <w:rsid w:val="00274F24"/>
    <w:rsid w:val="00275385"/>
    <w:rsid w:val="002764F0"/>
    <w:rsid w:val="00282ACF"/>
    <w:rsid w:val="002855E6"/>
    <w:rsid w:val="002863D3"/>
    <w:rsid w:val="00286C53"/>
    <w:rsid w:val="00286F65"/>
    <w:rsid w:val="00287999"/>
    <w:rsid w:val="00287E1E"/>
    <w:rsid w:val="00292F58"/>
    <w:rsid w:val="002932E4"/>
    <w:rsid w:val="00296844"/>
    <w:rsid w:val="002A26A3"/>
    <w:rsid w:val="002A28DD"/>
    <w:rsid w:val="002A2AAE"/>
    <w:rsid w:val="002A57A6"/>
    <w:rsid w:val="002A5CC7"/>
    <w:rsid w:val="002B1AC9"/>
    <w:rsid w:val="002B1EF1"/>
    <w:rsid w:val="002B26A7"/>
    <w:rsid w:val="002B5DFF"/>
    <w:rsid w:val="002C20AC"/>
    <w:rsid w:val="002C21F4"/>
    <w:rsid w:val="002C2AF0"/>
    <w:rsid w:val="002C34EB"/>
    <w:rsid w:val="002C5C30"/>
    <w:rsid w:val="002C62C6"/>
    <w:rsid w:val="002C6782"/>
    <w:rsid w:val="002C7C43"/>
    <w:rsid w:val="002D39AF"/>
    <w:rsid w:val="002D39D4"/>
    <w:rsid w:val="002D4692"/>
    <w:rsid w:val="002D6311"/>
    <w:rsid w:val="002D6598"/>
    <w:rsid w:val="002D6E6A"/>
    <w:rsid w:val="002D7DCC"/>
    <w:rsid w:val="002E06BD"/>
    <w:rsid w:val="002E2972"/>
    <w:rsid w:val="002E46D9"/>
    <w:rsid w:val="002E4FC7"/>
    <w:rsid w:val="002E6576"/>
    <w:rsid w:val="002E7FB0"/>
    <w:rsid w:val="002F6C27"/>
    <w:rsid w:val="0030070A"/>
    <w:rsid w:val="00302618"/>
    <w:rsid w:val="0030321D"/>
    <w:rsid w:val="003036E5"/>
    <w:rsid w:val="00306011"/>
    <w:rsid w:val="00306854"/>
    <w:rsid w:val="00307531"/>
    <w:rsid w:val="00307BBA"/>
    <w:rsid w:val="00312F59"/>
    <w:rsid w:val="00312FD5"/>
    <w:rsid w:val="003131B8"/>
    <w:rsid w:val="00315415"/>
    <w:rsid w:val="0031798D"/>
    <w:rsid w:val="00317E8A"/>
    <w:rsid w:val="00320400"/>
    <w:rsid w:val="00320859"/>
    <w:rsid w:val="0032113C"/>
    <w:rsid w:val="00321981"/>
    <w:rsid w:val="00322992"/>
    <w:rsid w:val="003278BA"/>
    <w:rsid w:val="003301D5"/>
    <w:rsid w:val="00332877"/>
    <w:rsid w:val="00334F69"/>
    <w:rsid w:val="00335CFA"/>
    <w:rsid w:val="00336334"/>
    <w:rsid w:val="00336D4C"/>
    <w:rsid w:val="00340AA4"/>
    <w:rsid w:val="00340ABD"/>
    <w:rsid w:val="00343151"/>
    <w:rsid w:val="00343537"/>
    <w:rsid w:val="00343C7C"/>
    <w:rsid w:val="00344CCA"/>
    <w:rsid w:val="00345CE1"/>
    <w:rsid w:val="00345CF6"/>
    <w:rsid w:val="00347169"/>
    <w:rsid w:val="003529FD"/>
    <w:rsid w:val="00352AE4"/>
    <w:rsid w:val="00352F04"/>
    <w:rsid w:val="0035411F"/>
    <w:rsid w:val="003547A5"/>
    <w:rsid w:val="00354ED3"/>
    <w:rsid w:val="003554D9"/>
    <w:rsid w:val="003560B3"/>
    <w:rsid w:val="00357860"/>
    <w:rsid w:val="00362466"/>
    <w:rsid w:val="0036311C"/>
    <w:rsid w:val="003641DD"/>
    <w:rsid w:val="00364BB1"/>
    <w:rsid w:val="003657FD"/>
    <w:rsid w:val="0036657C"/>
    <w:rsid w:val="0037036B"/>
    <w:rsid w:val="00370B21"/>
    <w:rsid w:val="00371DC1"/>
    <w:rsid w:val="0037339D"/>
    <w:rsid w:val="00376034"/>
    <w:rsid w:val="00377692"/>
    <w:rsid w:val="00377CFE"/>
    <w:rsid w:val="003809E5"/>
    <w:rsid w:val="00381BF3"/>
    <w:rsid w:val="00386231"/>
    <w:rsid w:val="003862DA"/>
    <w:rsid w:val="003864D9"/>
    <w:rsid w:val="00390323"/>
    <w:rsid w:val="00392F3B"/>
    <w:rsid w:val="00393372"/>
    <w:rsid w:val="00396377"/>
    <w:rsid w:val="00397CB4"/>
    <w:rsid w:val="00397F8B"/>
    <w:rsid w:val="003A3850"/>
    <w:rsid w:val="003A4422"/>
    <w:rsid w:val="003A4EB1"/>
    <w:rsid w:val="003B1522"/>
    <w:rsid w:val="003B410C"/>
    <w:rsid w:val="003B5370"/>
    <w:rsid w:val="003C0784"/>
    <w:rsid w:val="003C111D"/>
    <w:rsid w:val="003C6780"/>
    <w:rsid w:val="003D17CE"/>
    <w:rsid w:val="003D4A9C"/>
    <w:rsid w:val="003D534D"/>
    <w:rsid w:val="003D5B38"/>
    <w:rsid w:val="003D6527"/>
    <w:rsid w:val="003D6E89"/>
    <w:rsid w:val="003E002A"/>
    <w:rsid w:val="003E0250"/>
    <w:rsid w:val="003E35C3"/>
    <w:rsid w:val="003E4AFE"/>
    <w:rsid w:val="003E538B"/>
    <w:rsid w:val="003E54B7"/>
    <w:rsid w:val="003F0DD8"/>
    <w:rsid w:val="003F1BAC"/>
    <w:rsid w:val="003F31A8"/>
    <w:rsid w:val="003F6C48"/>
    <w:rsid w:val="003F6C83"/>
    <w:rsid w:val="003F71A8"/>
    <w:rsid w:val="003F71E2"/>
    <w:rsid w:val="003F7A8C"/>
    <w:rsid w:val="00400600"/>
    <w:rsid w:val="00402390"/>
    <w:rsid w:val="0040447B"/>
    <w:rsid w:val="0040592B"/>
    <w:rsid w:val="00405B35"/>
    <w:rsid w:val="004062C6"/>
    <w:rsid w:val="00410335"/>
    <w:rsid w:val="0041229C"/>
    <w:rsid w:val="004126ED"/>
    <w:rsid w:val="00412961"/>
    <w:rsid w:val="004130FB"/>
    <w:rsid w:val="00413631"/>
    <w:rsid w:val="00413FC9"/>
    <w:rsid w:val="00421B1F"/>
    <w:rsid w:val="00424C17"/>
    <w:rsid w:val="00426796"/>
    <w:rsid w:val="004307AE"/>
    <w:rsid w:val="00430BEF"/>
    <w:rsid w:val="004328A5"/>
    <w:rsid w:val="00434C1A"/>
    <w:rsid w:val="00437277"/>
    <w:rsid w:val="00440244"/>
    <w:rsid w:val="0044172C"/>
    <w:rsid w:val="00445A56"/>
    <w:rsid w:val="0044756C"/>
    <w:rsid w:val="00451724"/>
    <w:rsid w:val="004526D7"/>
    <w:rsid w:val="004533D0"/>
    <w:rsid w:val="004543CA"/>
    <w:rsid w:val="004609D6"/>
    <w:rsid w:val="00462332"/>
    <w:rsid w:val="00462551"/>
    <w:rsid w:val="00464392"/>
    <w:rsid w:val="004656FE"/>
    <w:rsid w:val="00465EBE"/>
    <w:rsid w:val="00467A44"/>
    <w:rsid w:val="0047019C"/>
    <w:rsid w:val="00476819"/>
    <w:rsid w:val="00484674"/>
    <w:rsid w:val="00486512"/>
    <w:rsid w:val="004866B2"/>
    <w:rsid w:val="004870BE"/>
    <w:rsid w:val="00490F8E"/>
    <w:rsid w:val="00493FCD"/>
    <w:rsid w:val="00494701"/>
    <w:rsid w:val="00494916"/>
    <w:rsid w:val="004956B3"/>
    <w:rsid w:val="0049710B"/>
    <w:rsid w:val="004A26C5"/>
    <w:rsid w:val="004A3E27"/>
    <w:rsid w:val="004A5110"/>
    <w:rsid w:val="004A6480"/>
    <w:rsid w:val="004A64C0"/>
    <w:rsid w:val="004B0D54"/>
    <w:rsid w:val="004B482E"/>
    <w:rsid w:val="004B4B41"/>
    <w:rsid w:val="004B6E3D"/>
    <w:rsid w:val="004C0935"/>
    <w:rsid w:val="004C0E17"/>
    <w:rsid w:val="004C1171"/>
    <w:rsid w:val="004C1BC2"/>
    <w:rsid w:val="004C24A7"/>
    <w:rsid w:val="004C29EB"/>
    <w:rsid w:val="004C384D"/>
    <w:rsid w:val="004C4BA0"/>
    <w:rsid w:val="004C5CA4"/>
    <w:rsid w:val="004C7072"/>
    <w:rsid w:val="004C7BEB"/>
    <w:rsid w:val="004D06B0"/>
    <w:rsid w:val="004D1B38"/>
    <w:rsid w:val="004D1CEB"/>
    <w:rsid w:val="004D5CE9"/>
    <w:rsid w:val="004D6420"/>
    <w:rsid w:val="004D713E"/>
    <w:rsid w:val="004E50E9"/>
    <w:rsid w:val="004E5D9F"/>
    <w:rsid w:val="004E648C"/>
    <w:rsid w:val="004E7950"/>
    <w:rsid w:val="004F073B"/>
    <w:rsid w:val="004F0802"/>
    <w:rsid w:val="004F20F4"/>
    <w:rsid w:val="004F23F3"/>
    <w:rsid w:val="004F28D3"/>
    <w:rsid w:val="004F2FB1"/>
    <w:rsid w:val="004F459F"/>
    <w:rsid w:val="004F50E0"/>
    <w:rsid w:val="004F55F2"/>
    <w:rsid w:val="0050034D"/>
    <w:rsid w:val="00501B17"/>
    <w:rsid w:val="00502080"/>
    <w:rsid w:val="00502CBF"/>
    <w:rsid w:val="005053DF"/>
    <w:rsid w:val="00507F09"/>
    <w:rsid w:val="00510FFC"/>
    <w:rsid w:val="00511901"/>
    <w:rsid w:val="00511A80"/>
    <w:rsid w:val="00512659"/>
    <w:rsid w:val="00512CA0"/>
    <w:rsid w:val="00514A74"/>
    <w:rsid w:val="0052064D"/>
    <w:rsid w:val="005221BB"/>
    <w:rsid w:val="005248EE"/>
    <w:rsid w:val="00530928"/>
    <w:rsid w:val="00531C48"/>
    <w:rsid w:val="00537BFD"/>
    <w:rsid w:val="00542CDD"/>
    <w:rsid w:val="005469A8"/>
    <w:rsid w:val="00552076"/>
    <w:rsid w:val="00552CDE"/>
    <w:rsid w:val="00554BF7"/>
    <w:rsid w:val="005566C1"/>
    <w:rsid w:val="00560335"/>
    <w:rsid w:val="00560B67"/>
    <w:rsid w:val="0056239A"/>
    <w:rsid w:val="00565F34"/>
    <w:rsid w:val="00566A72"/>
    <w:rsid w:val="00566F75"/>
    <w:rsid w:val="00570BA0"/>
    <w:rsid w:val="00571DD0"/>
    <w:rsid w:val="00574059"/>
    <w:rsid w:val="0057525D"/>
    <w:rsid w:val="00580A7E"/>
    <w:rsid w:val="00581B7C"/>
    <w:rsid w:val="005835C5"/>
    <w:rsid w:val="005863B4"/>
    <w:rsid w:val="00586737"/>
    <w:rsid w:val="00590314"/>
    <w:rsid w:val="0059242E"/>
    <w:rsid w:val="00594A5E"/>
    <w:rsid w:val="005A03CB"/>
    <w:rsid w:val="005A0CF5"/>
    <w:rsid w:val="005A1C7E"/>
    <w:rsid w:val="005A5D05"/>
    <w:rsid w:val="005A6000"/>
    <w:rsid w:val="005A643C"/>
    <w:rsid w:val="005B1A00"/>
    <w:rsid w:val="005B2569"/>
    <w:rsid w:val="005B2C9C"/>
    <w:rsid w:val="005B3F45"/>
    <w:rsid w:val="005B53A0"/>
    <w:rsid w:val="005B7850"/>
    <w:rsid w:val="005B7A6B"/>
    <w:rsid w:val="005C0D82"/>
    <w:rsid w:val="005C1B46"/>
    <w:rsid w:val="005C2010"/>
    <w:rsid w:val="005C2D07"/>
    <w:rsid w:val="005D072D"/>
    <w:rsid w:val="005D1F23"/>
    <w:rsid w:val="005D2BF2"/>
    <w:rsid w:val="005D2E5A"/>
    <w:rsid w:val="005D3C1B"/>
    <w:rsid w:val="005D4F58"/>
    <w:rsid w:val="005D5D6A"/>
    <w:rsid w:val="005D70B2"/>
    <w:rsid w:val="005D71D7"/>
    <w:rsid w:val="005D7D3C"/>
    <w:rsid w:val="005E0A3F"/>
    <w:rsid w:val="005E6452"/>
    <w:rsid w:val="005E6E97"/>
    <w:rsid w:val="005E7486"/>
    <w:rsid w:val="005F23DC"/>
    <w:rsid w:val="005F29FA"/>
    <w:rsid w:val="005F3152"/>
    <w:rsid w:val="005F3A3D"/>
    <w:rsid w:val="005F3D54"/>
    <w:rsid w:val="005F444F"/>
    <w:rsid w:val="00600053"/>
    <w:rsid w:val="0060019A"/>
    <w:rsid w:val="00600B33"/>
    <w:rsid w:val="00604640"/>
    <w:rsid w:val="006048A4"/>
    <w:rsid w:val="006055C9"/>
    <w:rsid w:val="00605BC9"/>
    <w:rsid w:val="00606FB3"/>
    <w:rsid w:val="00611242"/>
    <w:rsid w:val="00611A12"/>
    <w:rsid w:val="00612C77"/>
    <w:rsid w:val="006138A8"/>
    <w:rsid w:val="00613CFD"/>
    <w:rsid w:val="006144E3"/>
    <w:rsid w:val="006165C8"/>
    <w:rsid w:val="00620528"/>
    <w:rsid w:val="006219FA"/>
    <w:rsid w:val="00622E75"/>
    <w:rsid w:val="00623291"/>
    <w:rsid w:val="00624C14"/>
    <w:rsid w:val="00626F3B"/>
    <w:rsid w:val="00627A85"/>
    <w:rsid w:val="0063282D"/>
    <w:rsid w:val="0063338A"/>
    <w:rsid w:val="00633C54"/>
    <w:rsid w:val="00634678"/>
    <w:rsid w:val="00635126"/>
    <w:rsid w:val="00637D3E"/>
    <w:rsid w:val="0064058A"/>
    <w:rsid w:val="00640C21"/>
    <w:rsid w:val="006422E3"/>
    <w:rsid w:val="006422F4"/>
    <w:rsid w:val="00644154"/>
    <w:rsid w:val="00644747"/>
    <w:rsid w:val="00645312"/>
    <w:rsid w:val="00645938"/>
    <w:rsid w:val="006520E7"/>
    <w:rsid w:val="00654197"/>
    <w:rsid w:val="0065524B"/>
    <w:rsid w:val="006555F4"/>
    <w:rsid w:val="0065643D"/>
    <w:rsid w:val="0065707D"/>
    <w:rsid w:val="006573FF"/>
    <w:rsid w:val="0066036F"/>
    <w:rsid w:val="00660C75"/>
    <w:rsid w:val="00663148"/>
    <w:rsid w:val="0066366B"/>
    <w:rsid w:val="00663A86"/>
    <w:rsid w:val="0066589D"/>
    <w:rsid w:val="006659E6"/>
    <w:rsid w:val="0066732D"/>
    <w:rsid w:val="006705EE"/>
    <w:rsid w:val="006717EE"/>
    <w:rsid w:val="00672610"/>
    <w:rsid w:val="006734BF"/>
    <w:rsid w:val="00674CBB"/>
    <w:rsid w:val="006766BB"/>
    <w:rsid w:val="00677F8B"/>
    <w:rsid w:val="0069229B"/>
    <w:rsid w:val="00692332"/>
    <w:rsid w:val="006931B9"/>
    <w:rsid w:val="006938D2"/>
    <w:rsid w:val="00693EDF"/>
    <w:rsid w:val="006949AF"/>
    <w:rsid w:val="006A0777"/>
    <w:rsid w:val="006A0F73"/>
    <w:rsid w:val="006A335E"/>
    <w:rsid w:val="006A48AB"/>
    <w:rsid w:val="006A6024"/>
    <w:rsid w:val="006A7626"/>
    <w:rsid w:val="006A76CA"/>
    <w:rsid w:val="006A7CB2"/>
    <w:rsid w:val="006A7DED"/>
    <w:rsid w:val="006B2E56"/>
    <w:rsid w:val="006B34CE"/>
    <w:rsid w:val="006B368A"/>
    <w:rsid w:val="006B466D"/>
    <w:rsid w:val="006B6B84"/>
    <w:rsid w:val="006B7286"/>
    <w:rsid w:val="006B7982"/>
    <w:rsid w:val="006C2EAF"/>
    <w:rsid w:val="006C3204"/>
    <w:rsid w:val="006C4D2B"/>
    <w:rsid w:val="006C4FAA"/>
    <w:rsid w:val="006C5059"/>
    <w:rsid w:val="006C617E"/>
    <w:rsid w:val="006C6C51"/>
    <w:rsid w:val="006C6CAE"/>
    <w:rsid w:val="006C787E"/>
    <w:rsid w:val="006D2032"/>
    <w:rsid w:val="006D4484"/>
    <w:rsid w:val="006D465A"/>
    <w:rsid w:val="006D501D"/>
    <w:rsid w:val="006D5963"/>
    <w:rsid w:val="006D6966"/>
    <w:rsid w:val="006E056D"/>
    <w:rsid w:val="006E0920"/>
    <w:rsid w:val="006E1722"/>
    <w:rsid w:val="006E18A7"/>
    <w:rsid w:val="006E3F45"/>
    <w:rsid w:val="006E53ED"/>
    <w:rsid w:val="006E66F0"/>
    <w:rsid w:val="006E788D"/>
    <w:rsid w:val="006F0E68"/>
    <w:rsid w:val="006F247D"/>
    <w:rsid w:val="006F7507"/>
    <w:rsid w:val="006F7F49"/>
    <w:rsid w:val="00700ADF"/>
    <w:rsid w:val="007013B5"/>
    <w:rsid w:val="007014F0"/>
    <w:rsid w:val="00701F54"/>
    <w:rsid w:val="007056F4"/>
    <w:rsid w:val="007059E3"/>
    <w:rsid w:val="00706B57"/>
    <w:rsid w:val="00707386"/>
    <w:rsid w:val="00710236"/>
    <w:rsid w:val="007122EE"/>
    <w:rsid w:val="00712B34"/>
    <w:rsid w:val="0071396C"/>
    <w:rsid w:val="00715AC1"/>
    <w:rsid w:val="00715F18"/>
    <w:rsid w:val="0072066E"/>
    <w:rsid w:val="00722BF2"/>
    <w:rsid w:val="0072336D"/>
    <w:rsid w:val="00723930"/>
    <w:rsid w:val="00724289"/>
    <w:rsid w:val="00726551"/>
    <w:rsid w:val="00730D45"/>
    <w:rsid w:val="0073292F"/>
    <w:rsid w:val="00732CD7"/>
    <w:rsid w:val="007340D3"/>
    <w:rsid w:val="00741694"/>
    <w:rsid w:val="007428C9"/>
    <w:rsid w:val="0074677A"/>
    <w:rsid w:val="00746B5D"/>
    <w:rsid w:val="007515F1"/>
    <w:rsid w:val="00751EDD"/>
    <w:rsid w:val="00753C4A"/>
    <w:rsid w:val="00754737"/>
    <w:rsid w:val="00754E37"/>
    <w:rsid w:val="0075628A"/>
    <w:rsid w:val="00757684"/>
    <w:rsid w:val="00763896"/>
    <w:rsid w:val="00765433"/>
    <w:rsid w:val="00766CFC"/>
    <w:rsid w:val="00770CFD"/>
    <w:rsid w:val="007726FD"/>
    <w:rsid w:val="00775C3F"/>
    <w:rsid w:val="007779DA"/>
    <w:rsid w:val="007809E7"/>
    <w:rsid w:val="00782106"/>
    <w:rsid w:val="0078392F"/>
    <w:rsid w:val="007856D5"/>
    <w:rsid w:val="0078698A"/>
    <w:rsid w:val="00790D66"/>
    <w:rsid w:val="007915FB"/>
    <w:rsid w:val="00793E02"/>
    <w:rsid w:val="00794334"/>
    <w:rsid w:val="007967BE"/>
    <w:rsid w:val="00796837"/>
    <w:rsid w:val="00797602"/>
    <w:rsid w:val="00797955"/>
    <w:rsid w:val="007A031E"/>
    <w:rsid w:val="007A3322"/>
    <w:rsid w:val="007A4B28"/>
    <w:rsid w:val="007A5C40"/>
    <w:rsid w:val="007B2F7B"/>
    <w:rsid w:val="007B367D"/>
    <w:rsid w:val="007B3F96"/>
    <w:rsid w:val="007B72B7"/>
    <w:rsid w:val="007B732B"/>
    <w:rsid w:val="007B7E8A"/>
    <w:rsid w:val="007C0D10"/>
    <w:rsid w:val="007C10A8"/>
    <w:rsid w:val="007C12AA"/>
    <w:rsid w:val="007C4925"/>
    <w:rsid w:val="007C6441"/>
    <w:rsid w:val="007C7C9E"/>
    <w:rsid w:val="007D1C63"/>
    <w:rsid w:val="007D2FEF"/>
    <w:rsid w:val="007D328F"/>
    <w:rsid w:val="007D4BC1"/>
    <w:rsid w:val="007D5CA9"/>
    <w:rsid w:val="007D5E17"/>
    <w:rsid w:val="007D7832"/>
    <w:rsid w:val="007E09FE"/>
    <w:rsid w:val="007E0BF9"/>
    <w:rsid w:val="007E28DA"/>
    <w:rsid w:val="007F118C"/>
    <w:rsid w:val="007F19B4"/>
    <w:rsid w:val="007F3DFA"/>
    <w:rsid w:val="007F55B9"/>
    <w:rsid w:val="00800A22"/>
    <w:rsid w:val="00802EF0"/>
    <w:rsid w:val="00803885"/>
    <w:rsid w:val="00805830"/>
    <w:rsid w:val="008069BD"/>
    <w:rsid w:val="008105DB"/>
    <w:rsid w:val="00811F75"/>
    <w:rsid w:val="0081347A"/>
    <w:rsid w:val="008137C7"/>
    <w:rsid w:val="008150E5"/>
    <w:rsid w:val="0081550E"/>
    <w:rsid w:val="008157F0"/>
    <w:rsid w:val="0081693D"/>
    <w:rsid w:val="00816CC9"/>
    <w:rsid w:val="00820ED4"/>
    <w:rsid w:val="00821982"/>
    <w:rsid w:val="0082210F"/>
    <w:rsid w:val="008236A2"/>
    <w:rsid w:val="00824933"/>
    <w:rsid w:val="0082795B"/>
    <w:rsid w:val="00830642"/>
    <w:rsid w:val="008331AE"/>
    <w:rsid w:val="00840219"/>
    <w:rsid w:val="008407F7"/>
    <w:rsid w:val="00841033"/>
    <w:rsid w:val="008433CF"/>
    <w:rsid w:val="00843700"/>
    <w:rsid w:val="00846237"/>
    <w:rsid w:val="00852245"/>
    <w:rsid w:val="00854665"/>
    <w:rsid w:val="00854897"/>
    <w:rsid w:val="00855EDA"/>
    <w:rsid w:val="008578F6"/>
    <w:rsid w:val="0086059C"/>
    <w:rsid w:val="008607EC"/>
    <w:rsid w:val="00860A3F"/>
    <w:rsid w:val="008620E2"/>
    <w:rsid w:val="008620F1"/>
    <w:rsid w:val="008624D4"/>
    <w:rsid w:val="008631DE"/>
    <w:rsid w:val="0086430B"/>
    <w:rsid w:val="00864CD5"/>
    <w:rsid w:val="0086624B"/>
    <w:rsid w:val="008703A7"/>
    <w:rsid w:val="00871F82"/>
    <w:rsid w:val="0087254E"/>
    <w:rsid w:val="008737E6"/>
    <w:rsid w:val="0087606D"/>
    <w:rsid w:val="00877CF2"/>
    <w:rsid w:val="008830A5"/>
    <w:rsid w:val="00883617"/>
    <w:rsid w:val="00883999"/>
    <w:rsid w:val="0088690F"/>
    <w:rsid w:val="008879AB"/>
    <w:rsid w:val="00887E14"/>
    <w:rsid w:val="008902C6"/>
    <w:rsid w:val="00890F41"/>
    <w:rsid w:val="00891681"/>
    <w:rsid w:val="00891F78"/>
    <w:rsid w:val="00895228"/>
    <w:rsid w:val="00895A7B"/>
    <w:rsid w:val="00895FCC"/>
    <w:rsid w:val="00896C06"/>
    <w:rsid w:val="008A03CA"/>
    <w:rsid w:val="008A7CB2"/>
    <w:rsid w:val="008B0026"/>
    <w:rsid w:val="008B0514"/>
    <w:rsid w:val="008B0656"/>
    <w:rsid w:val="008B18CF"/>
    <w:rsid w:val="008B2771"/>
    <w:rsid w:val="008B4CA6"/>
    <w:rsid w:val="008B6B06"/>
    <w:rsid w:val="008B7457"/>
    <w:rsid w:val="008C03E9"/>
    <w:rsid w:val="008C0E37"/>
    <w:rsid w:val="008C4D4C"/>
    <w:rsid w:val="008D13CB"/>
    <w:rsid w:val="008D4852"/>
    <w:rsid w:val="008D5B6F"/>
    <w:rsid w:val="008E0EF4"/>
    <w:rsid w:val="008E1591"/>
    <w:rsid w:val="008E1F5F"/>
    <w:rsid w:val="008E2491"/>
    <w:rsid w:val="008E2963"/>
    <w:rsid w:val="008E5722"/>
    <w:rsid w:val="008F0B78"/>
    <w:rsid w:val="008F4BF7"/>
    <w:rsid w:val="008F7D80"/>
    <w:rsid w:val="00901A05"/>
    <w:rsid w:val="00907A44"/>
    <w:rsid w:val="009105B7"/>
    <w:rsid w:val="00910F6B"/>
    <w:rsid w:val="00912E39"/>
    <w:rsid w:val="00913DAF"/>
    <w:rsid w:val="00920C30"/>
    <w:rsid w:val="00922B6E"/>
    <w:rsid w:val="00923BAA"/>
    <w:rsid w:val="009244D7"/>
    <w:rsid w:val="00925430"/>
    <w:rsid w:val="00925505"/>
    <w:rsid w:val="00925EED"/>
    <w:rsid w:val="00926DED"/>
    <w:rsid w:val="009272A9"/>
    <w:rsid w:val="009276F9"/>
    <w:rsid w:val="0093201C"/>
    <w:rsid w:val="00932328"/>
    <w:rsid w:val="00933165"/>
    <w:rsid w:val="00933591"/>
    <w:rsid w:val="009335D8"/>
    <w:rsid w:val="00935444"/>
    <w:rsid w:val="00941B0B"/>
    <w:rsid w:val="00942D30"/>
    <w:rsid w:val="009508F7"/>
    <w:rsid w:val="0095166B"/>
    <w:rsid w:val="00952637"/>
    <w:rsid w:val="0095606E"/>
    <w:rsid w:val="00963794"/>
    <w:rsid w:val="009647A4"/>
    <w:rsid w:val="009656AC"/>
    <w:rsid w:val="00966137"/>
    <w:rsid w:val="00966BF2"/>
    <w:rsid w:val="00971E7B"/>
    <w:rsid w:val="009729D1"/>
    <w:rsid w:val="00977113"/>
    <w:rsid w:val="009807C2"/>
    <w:rsid w:val="009809AC"/>
    <w:rsid w:val="0098142A"/>
    <w:rsid w:val="009815CF"/>
    <w:rsid w:val="009828D4"/>
    <w:rsid w:val="0098669E"/>
    <w:rsid w:val="00987507"/>
    <w:rsid w:val="00990F47"/>
    <w:rsid w:val="0099240A"/>
    <w:rsid w:val="00992A76"/>
    <w:rsid w:val="00994234"/>
    <w:rsid w:val="00995BA2"/>
    <w:rsid w:val="009A0271"/>
    <w:rsid w:val="009A05AA"/>
    <w:rsid w:val="009A1353"/>
    <w:rsid w:val="009A14F0"/>
    <w:rsid w:val="009A2D33"/>
    <w:rsid w:val="009B2C89"/>
    <w:rsid w:val="009B40F8"/>
    <w:rsid w:val="009B47AA"/>
    <w:rsid w:val="009B757B"/>
    <w:rsid w:val="009C206F"/>
    <w:rsid w:val="009C20DA"/>
    <w:rsid w:val="009C4880"/>
    <w:rsid w:val="009C55E3"/>
    <w:rsid w:val="009D0515"/>
    <w:rsid w:val="009D0E44"/>
    <w:rsid w:val="009D2592"/>
    <w:rsid w:val="009D40F5"/>
    <w:rsid w:val="009D5352"/>
    <w:rsid w:val="009D62B3"/>
    <w:rsid w:val="009E0462"/>
    <w:rsid w:val="009E0A62"/>
    <w:rsid w:val="009E2895"/>
    <w:rsid w:val="009E2B58"/>
    <w:rsid w:val="009E3EF9"/>
    <w:rsid w:val="009E4732"/>
    <w:rsid w:val="009E492A"/>
    <w:rsid w:val="009E71F7"/>
    <w:rsid w:val="009F28EA"/>
    <w:rsid w:val="009F3EF0"/>
    <w:rsid w:val="009F68AC"/>
    <w:rsid w:val="00A013AF"/>
    <w:rsid w:val="00A0194E"/>
    <w:rsid w:val="00A01ECF"/>
    <w:rsid w:val="00A0352A"/>
    <w:rsid w:val="00A05CF0"/>
    <w:rsid w:val="00A07458"/>
    <w:rsid w:val="00A07D10"/>
    <w:rsid w:val="00A10F47"/>
    <w:rsid w:val="00A14453"/>
    <w:rsid w:val="00A16D93"/>
    <w:rsid w:val="00A17E95"/>
    <w:rsid w:val="00A23986"/>
    <w:rsid w:val="00A240C7"/>
    <w:rsid w:val="00A3240A"/>
    <w:rsid w:val="00A32E02"/>
    <w:rsid w:val="00A3302B"/>
    <w:rsid w:val="00A33107"/>
    <w:rsid w:val="00A340B2"/>
    <w:rsid w:val="00A3757B"/>
    <w:rsid w:val="00A37E38"/>
    <w:rsid w:val="00A40E51"/>
    <w:rsid w:val="00A45436"/>
    <w:rsid w:val="00A47F15"/>
    <w:rsid w:val="00A50037"/>
    <w:rsid w:val="00A53810"/>
    <w:rsid w:val="00A54631"/>
    <w:rsid w:val="00A54921"/>
    <w:rsid w:val="00A5642A"/>
    <w:rsid w:val="00A56DD1"/>
    <w:rsid w:val="00A56FF4"/>
    <w:rsid w:val="00A601AE"/>
    <w:rsid w:val="00A603FC"/>
    <w:rsid w:val="00A60F17"/>
    <w:rsid w:val="00A6103B"/>
    <w:rsid w:val="00A617B2"/>
    <w:rsid w:val="00A631A2"/>
    <w:rsid w:val="00A63438"/>
    <w:rsid w:val="00A6574C"/>
    <w:rsid w:val="00A71591"/>
    <w:rsid w:val="00A72B1B"/>
    <w:rsid w:val="00A73866"/>
    <w:rsid w:val="00A77785"/>
    <w:rsid w:val="00A800AE"/>
    <w:rsid w:val="00A8038E"/>
    <w:rsid w:val="00A81CD8"/>
    <w:rsid w:val="00A841A3"/>
    <w:rsid w:val="00A85E51"/>
    <w:rsid w:val="00A8768A"/>
    <w:rsid w:val="00A87A3F"/>
    <w:rsid w:val="00A91173"/>
    <w:rsid w:val="00A91D31"/>
    <w:rsid w:val="00A95704"/>
    <w:rsid w:val="00A95C83"/>
    <w:rsid w:val="00AA1FA1"/>
    <w:rsid w:val="00AA39B5"/>
    <w:rsid w:val="00AA5AA9"/>
    <w:rsid w:val="00AA624D"/>
    <w:rsid w:val="00AA6700"/>
    <w:rsid w:val="00AA7F2A"/>
    <w:rsid w:val="00AA7F40"/>
    <w:rsid w:val="00AB0843"/>
    <w:rsid w:val="00AC07AD"/>
    <w:rsid w:val="00AC41F0"/>
    <w:rsid w:val="00AC72E1"/>
    <w:rsid w:val="00AD0685"/>
    <w:rsid w:val="00AD300D"/>
    <w:rsid w:val="00AD35D3"/>
    <w:rsid w:val="00AD728D"/>
    <w:rsid w:val="00AD7E16"/>
    <w:rsid w:val="00AE04CE"/>
    <w:rsid w:val="00AE15A0"/>
    <w:rsid w:val="00AE1EA1"/>
    <w:rsid w:val="00AE3087"/>
    <w:rsid w:val="00AE3534"/>
    <w:rsid w:val="00AE3593"/>
    <w:rsid w:val="00AE5077"/>
    <w:rsid w:val="00AE71E7"/>
    <w:rsid w:val="00AF1F39"/>
    <w:rsid w:val="00AF212A"/>
    <w:rsid w:val="00AF5BEB"/>
    <w:rsid w:val="00AF6236"/>
    <w:rsid w:val="00AF7E04"/>
    <w:rsid w:val="00B00EBD"/>
    <w:rsid w:val="00B01BF5"/>
    <w:rsid w:val="00B0272A"/>
    <w:rsid w:val="00B02C91"/>
    <w:rsid w:val="00B035F1"/>
    <w:rsid w:val="00B03B48"/>
    <w:rsid w:val="00B03D16"/>
    <w:rsid w:val="00B04691"/>
    <w:rsid w:val="00B10613"/>
    <w:rsid w:val="00B11916"/>
    <w:rsid w:val="00B12EE2"/>
    <w:rsid w:val="00B2179E"/>
    <w:rsid w:val="00B22263"/>
    <w:rsid w:val="00B22C37"/>
    <w:rsid w:val="00B2366F"/>
    <w:rsid w:val="00B26A1E"/>
    <w:rsid w:val="00B31714"/>
    <w:rsid w:val="00B32577"/>
    <w:rsid w:val="00B32E6B"/>
    <w:rsid w:val="00B334FE"/>
    <w:rsid w:val="00B372E5"/>
    <w:rsid w:val="00B37607"/>
    <w:rsid w:val="00B37DBC"/>
    <w:rsid w:val="00B40A8A"/>
    <w:rsid w:val="00B429D4"/>
    <w:rsid w:val="00B45B5A"/>
    <w:rsid w:val="00B4635C"/>
    <w:rsid w:val="00B47992"/>
    <w:rsid w:val="00B514F3"/>
    <w:rsid w:val="00B516F3"/>
    <w:rsid w:val="00B52B80"/>
    <w:rsid w:val="00B53BF7"/>
    <w:rsid w:val="00B577E0"/>
    <w:rsid w:val="00B60F65"/>
    <w:rsid w:val="00B61624"/>
    <w:rsid w:val="00B61953"/>
    <w:rsid w:val="00B64F55"/>
    <w:rsid w:val="00B65B18"/>
    <w:rsid w:val="00B67180"/>
    <w:rsid w:val="00B6723C"/>
    <w:rsid w:val="00B67AC6"/>
    <w:rsid w:val="00B72106"/>
    <w:rsid w:val="00B726C2"/>
    <w:rsid w:val="00B7313A"/>
    <w:rsid w:val="00B73FED"/>
    <w:rsid w:val="00B74144"/>
    <w:rsid w:val="00B77475"/>
    <w:rsid w:val="00B81C12"/>
    <w:rsid w:val="00B81C57"/>
    <w:rsid w:val="00B82540"/>
    <w:rsid w:val="00B85E79"/>
    <w:rsid w:val="00B87BA5"/>
    <w:rsid w:val="00B90C7F"/>
    <w:rsid w:val="00B91F90"/>
    <w:rsid w:val="00B9201E"/>
    <w:rsid w:val="00B95720"/>
    <w:rsid w:val="00B95D73"/>
    <w:rsid w:val="00B95E41"/>
    <w:rsid w:val="00B95F9A"/>
    <w:rsid w:val="00B9747B"/>
    <w:rsid w:val="00B97C25"/>
    <w:rsid w:val="00B97E7D"/>
    <w:rsid w:val="00B97F7E"/>
    <w:rsid w:val="00BA1C53"/>
    <w:rsid w:val="00BA2C45"/>
    <w:rsid w:val="00BA45C4"/>
    <w:rsid w:val="00BA54B9"/>
    <w:rsid w:val="00BA6252"/>
    <w:rsid w:val="00BB3066"/>
    <w:rsid w:val="00BB5C3E"/>
    <w:rsid w:val="00BB6B05"/>
    <w:rsid w:val="00BB74B9"/>
    <w:rsid w:val="00BB7F3D"/>
    <w:rsid w:val="00BB7F9E"/>
    <w:rsid w:val="00BC2258"/>
    <w:rsid w:val="00BC4D5A"/>
    <w:rsid w:val="00BC73A6"/>
    <w:rsid w:val="00BC7EA9"/>
    <w:rsid w:val="00BD02E4"/>
    <w:rsid w:val="00BD3770"/>
    <w:rsid w:val="00BD5C20"/>
    <w:rsid w:val="00BD720E"/>
    <w:rsid w:val="00BE049A"/>
    <w:rsid w:val="00BE15B9"/>
    <w:rsid w:val="00BE17BF"/>
    <w:rsid w:val="00BE24C3"/>
    <w:rsid w:val="00BE2C4C"/>
    <w:rsid w:val="00BE36AE"/>
    <w:rsid w:val="00BE4062"/>
    <w:rsid w:val="00BE42D4"/>
    <w:rsid w:val="00BE4334"/>
    <w:rsid w:val="00BE5BF2"/>
    <w:rsid w:val="00BE6738"/>
    <w:rsid w:val="00BF052B"/>
    <w:rsid w:val="00BF0C3C"/>
    <w:rsid w:val="00BF3385"/>
    <w:rsid w:val="00BF381F"/>
    <w:rsid w:val="00BF3E61"/>
    <w:rsid w:val="00BF5129"/>
    <w:rsid w:val="00BF6812"/>
    <w:rsid w:val="00BF6918"/>
    <w:rsid w:val="00BF75FC"/>
    <w:rsid w:val="00C0066F"/>
    <w:rsid w:val="00C01F55"/>
    <w:rsid w:val="00C024A0"/>
    <w:rsid w:val="00C02DDF"/>
    <w:rsid w:val="00C04D26"/>
    <w:rsid w:val="00C05A79"/>
    <w:rsid w:val="00C06935"/>
    <w:rsid w:val="00C07302"/>
    <w:rsid w:val="00C077CE"/>
    <w:rsid w:val="00C102B3"/>
    <w:rsid w:val="00C103CB"/>
    <w:rsid w:val="00C105C6"/>
    <w:rsid w:val="00C12A58"/>
    <w:rsid w:val="00C12BE6"/>
    <w:rsid w:val="00C14B9C"/>
    <w:rsid w:val="00C15536"/>
    <w:rsid w:val="00C15BFA"/>
    <w:rsid w:val="00C1639B"/>
    <w:rsid w:val="00C17903"/>
    <w:rsid w:val="00C20FD8"/>
    <w:rsid w:val="00C2100A"/>
    <w:rsid w:val="00C2175D"/>
    <w:rsid w:val="00C22838"/>
    <w:rsid w:val="00C23AC1"/>
    <w:rsid w:val="00C23C84"/>
    <w:rsid w:val="00C254ED"/>
    <w:rsid w:val="00C260CF"/>
    <w:rsid w:val="00C26FAE"/>
    <w:rsid w:val="00C27D7B"/>
    <w:rsid w:val="00C27EED"/>
    <w:rsid w:val="00C34B37"/>
    <w:rsid w:val="00C3571F"/>
    <w:rsid w:val="00C36DEA"/>
    <w:rsid w:val="00C377F0"/>
    <w:rsid w:val="00C42A53"/>
    <w:rsid w:val="00C43650"/>
    <w:rsid w:val="00C43FC6"/>
    <w:rsid w:val="00C47922"/>
    <w:rsid w:val="00C47FF3"/>
    <w:rsid w:val="00C50EDE"/>
    <w:rsid w:val="00C515FA"/>
    <w:rsid w:val="00C52DF8"/>
    <w:rsid w:val="00C5414B"/>
    <w:rsid w:val="00C544F9"/>
    <w:rsid w:val="00C5554E"/>
    <w:rsid w:val="00C57536"/>
    <w:rsid w:val="00C57B84"/>
    <w:rsid w:val="00C57B99"/>
    <w:rsid w:val="00C57CB6"/>
    <w:rsid w:val="00C60343"/>
    <w:rsid w:val="00C643A0"/>
    <w:rsid w:val="00C646CB"/>
    <w:rsid w:val="00C64B00"/>
    <w:rsid w:val="00C65220"/>
    <w:rsid w:val="00C67734"/>
    <w:rsid w:val="00C71F16"/>
    <w:rsid w:val="00C72A85"/>
    <w:rsid w:val="00C7345F"/>
    <w:rsid w:val="00C77297"/>
    <w:rsid w:val="00C779F9"/>
    <w:rsid w:val="00C80691"/>
    <w:rsid w:val="00C83891"/>
    <w:rsid w:val="00C92921"/>
    <w:rsid w:val="00C94A4A"/>
    <w:rsid w:val="00C954BC"/>
    <w:rsid w:val="00C95A80"/>
    <w:rsid w:val="00C979EF"/>
    <w:rsid w:val="00C97D6E"/>
    <w:rsid w:val="00CA105A"/>
    <w:rsid w:val="00CA2494"/>
    <w:rsid w:val="00CA2563"/>
    <w:rsid w:val="00CA3E91"/>
    <w:rsid w:val="00CA53E9"/>
    <w:rsid w:val="00CA59C3"/>
    <w:rsid w:val="00CA72D0"/>
    <w:rsid w:val="00CA741F"/>
    <w:rsid w:val="00CB119A"/>
    <w:rsid w:val="00CB122C"/>
    <w:rsid w:val="00CB1341"/>
    <w:rsid w:val="00CB2030"/>
    <w:rsid w:val="00CB2B5C"/>
    <w:rsid w:val="00CB3426"/>
    <w:rsid w:val="00CB4BAF"/>
    <w:rsid w:val="00CC1737"/>
    <w:rsid w:val="00CC2298"/>
    <w:rsid w:val="00CC2EB5"/>
    <w:rsid w:val="00CC315D"/>
    <w:rsid w:val="00CC409C"/>
    <w:rsid w:val="00CC53C6"/>
    <w:rsid w:val="00CC5601"/>
    <w:rsid w:val="00CC61FB"/>
    <w:rsid w:val="00CD0353"/>
    <w:rsid w:val="00CD261C"/>
    <w:rsid w:val="00CD29BB"/>
    <w:rsid w:val="00CD339C"/>
    <w:rsid w:val="00CD4FCB"/>
    <w:rsid w:val="00CD71B3"/>
    <w:rsid w:val="00CD754F"/>
    <w:rsid w:val="00CE1B6A"/>
    <w:rsid w:val="00CE1D6D"/>
    <w:rsid w:val="00CE2A55"/>
    <w:rsid w:val="00CE4FED"/>
    <w:rsid w:val="00CF3863"/>
    <w:rsid w:val="00CF45B9"/>
    <w:rsid w:val="00CF5823"/>
    <w:rsid w:val="00CF6445"/>
    <w:rsid w:val="00CF6473"/>
    <w:rsid w:val="00CF71FC"/>
    <w:rsid w:val="00D022D6"/>
    <w:rsid w:val="00D0430E"/>
    <w:rsid w:val="00D04F4C"/>
    <w:rsid w:val="00D05B38"/>
    <w:rsid w:val="00D05C07"/>
    <w:rsid w:val="00D10283"/>
    <w:rsid w:val="00D109CA"/>
    <w:rsid w:val="00D137BD"/>
    <w:rsid w:val="00D1527A"/>
    <w:rsid w:val="00D15A8F"/>
    <w:rsid w:val="00D15AC7"/>
    <w:rsid w:val="00D16D60"/>
    <w:rsid w:val="00D16EFE"/>
    <w:rsid w:val="00D172E7"/>
    <w:rsid w:val="00D23F25"/>
    <w:rsid w:val="00D2483C"/>
    <w:rsid w:val="00D25419"/>
    <w:rsid w:val="00D2543B"/>
    <w:rsid w:val="00D27474"/>
    <w:rsid w:val="00D31198"/>
    <w:rsid w:val="00D3149B"/>
    <w:rsid w:val="00D31F2D"/>
    <w:rsid w:val="00D358E7"/>
    <w:rsid w:val="00D35CF4"/>
    <w:rsid w:val="00D35F59"/>
    <w:rsid w:val="00D453F3"/>
    <w:rsid w:val="00D45410"/>
    <w:rsid w:val="00D5135B"/>
    <w:rsid w:val="00D5206A"/>
    <w:rsid w:val="00D563FD"/>
    <w:rsid w:val="00D6049C"/>
    <w:rsid w:val="00D613F0"/>
    <w:rsid w:val="00D61522"/>
    <w:rsid w:val="00D66997"/>
    <w:rsid w:val="00D6708A"/>
    <w:rsid w:val="00D676DE"/>
    <w:rsid w:val="00D70512"/>
    <w:rsid w:val="00D715AB"/>
    <w:rsid w:val="00D726C9"/>
    <w:rsid w:val="00D72986"/>
    <w:rsid w:val="00D7383B"/>
    <w:rsid w:val="00D73AAC"/>
    <w:rsid w:val="00D7447F"/>
    <w:rsid w:val="00D751A5"/>
    <w:rsid w:val="00D76FC1"/>
    <w:rsid w:val="00D770F3"/>
    <w:rsid w:val="00D7736E"/>
    <w:rsid w:val="00D77CE8"/>
    <w:rsid w:val="00D82CF9"/>
    <w:rsid w:val="00D8435B"/>
    <w:rsid w:val="00D85128"/>
    <w:rsid w:val="00D85B71"/>
    <w:rsid w:val="00D86D8B"/>
    <w:rsid w:val="00D91237"/>
    <w:rsid w:val="00D9635E"/>
    <w:rsid w:val="00D9778F"/>
    <w:rsid w:val="00D9779B"/>
    <w:rsid w:val="00DA005A"/>
    <w:rsid w:val="00DA04F6"/>
    <w:rsid w:val="00DA6783"/>
    <w:rsid w:val="00DA70E4"/>
    <w:rsid w:val="00DA7830"/>
    <w:rsid w:val="00DB0423"/>
    <w:rsid w:val="00DB0498"/>
    <w:rsid w:val="00DB18B9"/>
    <w:rsid w:val="00DB18FB"/>
    <w:rsid w:val="00DB295D"/>
    <w:rsid w:val="00DB4276"/>
    <w:rsid w:val="00DB63CB"/>
    <w:rsid w:val="00DB6861"/>
    <w:rsid w:val="00DB7894"/>
    <w:rsid w:val="00DC127C"/>
    <w:rsid w:val="00DC3836"/>
    <w:rsid w:val="00DC3B8C"/>
    <w:rsid w:val="00DC7CEF"/>
    <w:rsid w:val="00DD0BBC"/>
    <w:rsid w:val="00DD1118"/>
    <w:rsid w:val="00DD16B7"/>
    <w:rsid w:val="00DD295B"/>
    <w:rsid w:val="00DD414E"/>
    <w:rsid w:val="00DD5E23"/>
    <w:rsid w:val="00DD7204"/>
    <w:rsid w:val="00DE3C33"/>
    <w:rsid w:val="00DE3EB2"/>
    <w:rsid w:val="00DF3222"/>
    <w:rsid w:val="00DF6072"/>
    <w:rsid w:val="00E01B32"/>
    <w:rsid w:val="00E04244"/>
    <w:rsid w:val="00E0470F"/>
    <w:rsid w:val="00E0517C"/>
    <w:rsid w:val="00E05C22"/>
    <w:rsid w:val="00E11008"/>
    <w:rsid w:val="00E14DCE"/>
    <w:rsid w:val="00E15415"/>
    <w:rsid w:val="00E1571B"/>
    <w:rsid w:val="00E15F5B"/>
    <w:rsid w:val="00E16F7E"/>
    <w:rsid w:val="00E2063F"/>
    <w:rsid w:val="00E2141B"/>
    <w:rsid w:val="00E24EB7"/>
    <w:rsid w:val="00E26BFA"/>
    <w:rsid w:val="00E313BB"/>
    <w:rsid w:val="00E31412"/>
    <w:rsid w:val="00E31DA6"/>
    <w:rsid w:val="00E332AC"/>
    <w:rsid w:val="00E3550F"/>
    <w:rsid w:val="00E36F54"/>
    <w:rsid w:val="00E37A1E"/>
    <w:rsid w:val="00E37A93"/>
    <w:rsid w:val="00E37B8B"/>
    <w:rsid w:val="00E410F2"/>
    <w:rsid w:val="00E44A36"/>
    <w:rsid w:val="00E47010"/>
    <w:rsid w:val="00E5147C"/>
    <w:rsid w:val="00E51F21"/>
    <w:rsid w:val="00E53C43"/>
    <w:rsid w:val="00E5435B"/>
    <w:rsid w:val="00E54620"/>
    <w:rsid w:val="00E548A7"/>
    <w:rsid w:val="00E54EDA"/>
    <w:rsid w:val="00E579A0"/>
    <w:rsid w:val="00E60472"/>
    <w:rsid w:val="00E609D7"/>
    <w:rsid w:val="00E60F4E"/>
    <w:rsid w:val="00E636F4"/>
    <w:rsid w:val="00E66725"/>
    <w:rsid w:val="00E70A11"/>
    <w:rsid w:val="00E70BD8"/>
    <w:rsid w:val="00E72A22"/>
    <w:rsid w:val="00E72D2B"/>
    <w:rsid w:val="00E74A24"/>
    <w:rsid w:val="00E74B2E"/>
    <w:rsid w:val="00E75F98"/>
    <w:rsid w:val="00E81D57"/>
    <w:rsid w:val="00E833EA"/>
    <w:rsid w:val="00E83AA7"/>
    <w:rsid w:val="00E83F3E"/>
    <w:rsid w:val="00E8563B"/>
    <w:rsid w:val="00E85AE0"/>
    <w:rsid w:val="00E86D22"/>
    <w:rsid w:val="00E870A4"/>
    <w:rsid w:val="00E87969"/>
    <w:rsid w:val="00E87AA9"/>
    <w:rsid w:val="00E91EA2"/>
    <w:rsid w:val="00E92A5E"/>
    <w:rsid w:val="00E96F3D"/>
    <w:rsid w:val="00E96F46"/>
    <w:rsid w:val="00E97541"/>
    <w:rsid w:val="00EA05E9"/>
    <w:rsid w:val="00EA1C34"/>
    <w:rsid w:val="00EA27E3"/>
    <w:rsid w:val="00EA2FDB"/>
    <w:rsid w:val="00EA4D8A"/>
    <w:rsid w:val="00EA6384"/>
    <w:rsid w:val="00EB0687"/>
    <w:rsid w:val="00EB0DAF"/>
    <w:rsid w:val="00EB23CA"/>
    <w:rsid w:val="00EB2F15"/>
    <w:rsid w:val="00EB378E"/>
    <w:rsid w:val="00EB39B6"/>
    <w:rsid w:val="00EC0EE2"/>
    <w:rsid w:val="00EC1524"/>
    <w:rsid w:val="00EC1A5D"/>
    <w:rsid w:val="00EC32AB"/>
    <w:rsid w:val="00EC35A7"/>
    <w:rsid w:val="00EC4351"/>
    <w:rsid w:val="00EC4D61"/>
    <w:rsid w:val="00EC5D5E"/>
    <w:rsid w:val="00EC65B9"/>
    <w:rsid w:val="00EC7540"/>
    <w:rsid w:val="00EC775A"/>
    <w:rsid w:val="00ED2E1F"/>
    <w:rsid w:val="00ED499A"/>
    <w:rsid w:val="00ED50B8"/>
    <w:rsid w:val="00ED5877"/>
    <w:rsid w:val="00ED6F5B"/>
    <w:rsid w:val="00EE0619"/>
    <w:rsid w:val="00EE1963"/>
    <w:rsid w:val="00EE284F"/>
    <w:rsid w:val="00EE2F0D"/>
    <w:rsid w:val="00EE3F45"/>
    <w:rsid w:val="00EE74B1"/>
    <w:rsid w:val="00EF0958"/>
    <w:rsid w:val="00EF0F05"/>
    <w:rsid w:val="00EF15D7"/>
    <w:rsid w:val="00EF440E"/>
    <w:rsid w:val="00EF48E6"/>
    <w:rsid w:val="00EF6C22"/>
    <w:rsid w:val="00F00DBD"/>
    <w:rsid w:val="00F01ED3"/>
    <w:rsid w:val="00F02B26"/>
    <w:rsid w:val="00F04128"/>
    <w:rsid w:val="00F05B5F"/>
    <w:rsid w:val="00F06A02"/>
    <w:rsid w:val="00F06E2A"/>
    <w:rsid w:val="00F11847"/>
    <w:rsid w:val="00F12E22"/>
    <w:rsid w:val="00F13E83"/>
    <w:rsid w:val="00F1446E"/>
    <w:rsid w:val="00F1559F"/>
    <w:rsid w:val="00F2064F"/>
    <w:rsid w:val="00F20B10"/>
    <w:rsid w:val="00F227C2"/>
    <w:rsid w:val="00F24B04"/>
    <w:rsid w:val="00F25A01"/>
    <w:rsid w:val="00F25B3B"/>
    <w:rsid w:val="00F26754"/>
    <w:rsid w:val="00F2781E"/>
    <w:rsid w:val="00F30A59"/>
    <w:rsid w:val="00F32AE7"/>
    <w:rsid w:val="00F33209"/>
    <w:rsid w:val="00F339B0"/>
    <w:rsid w:val="00F33C7C"/>
    <w:rsid w:val="00F35D7F"/>
    <w:rsid w:val="00F36054"/>
    <w:rsid w:val="00F4056B"/>
    <w:rsid w:val="00F40BC6"/>
    <w:rsid w:val="00F4205F"/>
    <w:rsid w:val="00F43934"/>
    <w:rsid w:val="00F43B20"/>
    <w:rsid w:val="00F454A5"/>
    <w:rsid w:val="00F50C5B"/>
    <w:rsid w:val="00F5270B"/>
    <w:rsid w:val="00F53340"/>
    <w:rsid w:val="00F548DA"/>
    <w:rsid w:val="00F55CA0"/>
    <w:rsid w:val="00F562D1"/>
    <w:rsid w:val="00F56D49"/>
    <w:rsid w:val="00F60278"/>
    <w:rsid w:val="00F61995"/>
    <w:rsid w:val="00F621B2"/>
    <w:rsid w:val="00F6499C"/>
    <w:rsid w:val="00F64E76"/>
    <w:rsid w:val="00F65FFC"/>
    <w:rsid w:val="00F70174"/>
    <w:rsid w:val="00F706BB"/>
    <w:rsid w:val="00F712A3"/>
    <w:rsid w:val="00F717B3"/>
    <w:rsid w:val="00F76C6F"/>
    <w:rsid w:val="00F778F3"/>
    <w:rsid w:val="00F80688"/>
    <w:rsid w:val="00F83082"/>
    <w:rsid w:val="00F8378C"/>
    <w:rsid w:val="00F8582E"/>
    <w:rsid w:val="00F85FDB"/>
    <w:rsid w:val="00F87B92"/>
    <w:rsid w:val="00F93654"/>
    <w:rsid w:val="00F94D99"/>
    <w:rsid w:val="00F96146"/>
    <w:rsid w:val="00F96F04"/>
    <w:rsid w:val="00F9760B"/>
    <w:rsid w:val="00FA05C8"/>
    <w:rsid w:val="00FA101C"/>
    <w:rsid w:val="00FA7BB1"/>
    <w:rsid w:val="00FA7FA3"/>
    <w:rsid w:val="00FB03C3"/>
    <w:rsid w:val="00FB0749"/>
    <w:rsid w:val="00FB0F4E"/>
    <w:rsid w:val="00FB23C7"/>
    <w:rsid w:val="00FB6CA4"/>
    <w:rsid w:val="00FB7198"/>
    <w:rsid w:val="00FC7689"/>
    <w:rsid w:val="00FD0497"/>
    <w:rsid w:val="00FD4A71"/>
    <w:rsid w:val="00FE754B"/>
    <w:rsid w:val="00FF062D"/>
    <w:rsid w:val="00FF28F5"/>
    <w:rsid w:val="00FF37F1"/>
    <w:rsid w:val="00FF3880"/>
    <w:rsid w:val="00FF4F7A"/>
    <w:rsid w:val="00FF5C56"/>
    <w:rsid w:val="00FF6D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D5EAB"/>
  <w15:docId w15:val="{7D1C482A-7E86-4E13-9134-D2322D24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4D9"/>
    <w:pPr>
      <w:spacing w:after="200" w:line="276" w:lineRule="auto"/>
    </w:pPr>
    <w:rPr>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91EA2"/>
  </w:style>
  <w:style w:type="paragraph" w:styleId="a3">
    <w:name w:val="List Paragraph"/>
    <w:basedOn w:val="a"/>
    <w:uiPriority w:val="34"/>
    <w:qFormat/>
    <w:rsid w:val="00E91EA2"/>
    <w:pPr>
      <w:ind w:left="720"/>
      <w:contextualSpacing/>
    </w:pPr>
  </w:style>
  <w:style w:type="table" w:styleId="a4">
    <w:name w:val="Table Grid"/>
    <w:basedOn w:val="a1"/>
    <w:uiPriority w:val="59"/>
    <w:rsid w:val="00AF62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
    <w:name w:val="Основной текст 31"/>
    <w:basedOn w:val="a"/>
    <w:rsid w:val="00B035F1"/>
    <w:pPr>
      <w:suppressAutoHyphens/>
      <w:spacing w:after="0" w:line="240" w:lineRule="auto"/>
      <w:jc w:val="both"/>
    </w:pPr>
    <w:rPr>
      <w:rFonts w:ascii="Times New Roman" w:hAnsi="Times New Roman"/>
      <w:sz w:val="32"/>
      <w:szCs w:val="24"/>
      <w:lang w:eastAsia="zh-CN"/>
    </w:rPr>
  </w:style>
  <w:style w:type="paragraph" w:styleId="a5">
    <w:name w:val="Body Text"/>
    <w:basedOn w:val="a"/>
    <w:link w:val="a6"/>
    <w:rsid w:val="00B035F1"/>
    <w:pPr>
      <w:spacing w:after="0" w:line="240" w:lineRule="auto"/>
      <w:jc w:val="both"/>
    </w:pPr>
    <w:rPr>
      <w:rFonts w:ascii="Times New Roman" w:hAnsi="Times New Roman"/>
      <w:sz w:val="28"/>
      <w:szCs w:val="20"/>
    </w:rPr>
  </w:style>
  <w:style w:type="character" w:customStyle="1" w:styleId="a6">
    <w:name w:val="Основной текст Знак"/>
    <w:basedOn w:val="a0"/>
    <w:link w:val="a5"/>
    <w:rsid w:val="00B035F1"/>
    <w:rPr>
      <w:rFonts w:ascii="Times New Roman" w:eastAsia="Times New Roman" w:hAnsi="Times New Roman" w:cs="Times New Roman"/>
      <w:sz w:val="28"/>
      <w:szCs w:val="20"/>
      <w:lang w:val="uk-UA"/>
    </w:rPr>
  </w:style>
  <w:style w:type="character" w:customStyle="1" w:styleId="1">
    <w:name w:val="Заголовок №1_"/>
    <w:basedOn w:val="a0"/>
    <w:link w:val="10"/>
    <w:rsid w:val="00B035F1"/>
    <w:rPr>
      <w:rFonts w:ascii="Times New Roman" w:hAnsi="Times New Roman" w:cs="Times New Roman"/>
      <w:b/>
      <w:bCs/>
      <w:sz w:val="27"/>
      <w:szCs w:val="27"/>
      <w:shd w:val="clear" w:color="auto" w:fill="FFFFFF"/>
    </w:rPr>
  </w:style>
  <w:style w:type="paragraph" w:customStyle="1" w:styleId="10">
    <w:name w:val="Заголовок №1"/>
    <w:basedOn w:val="a"/>
    <w:link w:val="1"/>
    <w:rsid w:val="00B035F1"/>
    <w:pPr>
      <w:shd w:val="clear" w:color="auto" w:fill="FFFFFF"/>
      <w:spacing w:after="0" w:line="324" w:lineRule="exact"/>
      <w:outlineLvl w:val="0"/>
    </w:pPr>
    <w:rPr>
      <w:rFonts w:ascii="Times New Roman" w:hAnsi="Times New Roman"/>
      <w:b/>
      <w:bCs/>
      <w:sz w:val="27"/>
      <w:szCs w:val="27"/>
    </w:rPr>
  </w:style>
  <w:style w:type="paragraph" w:styleId="HTML">
    <w:name w:val="HTML Preformatted"/>
    <w:basedOn w:val="a"/>
    <w:link w:val="HTML0"/>
    <w:uiPriority w:val="99"/>
    <w:rsid w:val="00B03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Courier New"/>
      <w:color w:val="000000"/>
      <w:sz w:val="18"/>
      <w:szCs w:val="18"/>
    </w:rPr>
  </w:style>
  <w:style w:type="character" w:customStyle="1" w:styleId="HTML0">
    <w:name w:val="Стандартный HTML Знак"/>
    <w:basedOn w:val="a0"/>
    <w:link w:val="HTML"/>
    <w:uiPriority w:val="99"/>
    <w:rsid w:val="00B035F1"/>
    <w:rPr>
      <w:rFonts w:ascii="Courier New" w:eastAsia="Arial Unicode MS" w:hAnsi="Courier New" w:cs="Courier New"/>
      <w:color w:val="000000"/>
      <w:sz w:val="18"/>
      <w:szCs w:val="18"/>
    </w:rPr>
  </w:style>
  <w:style w:type="character" w:customStyle="1" w:styleId="rvts0">
    <w:name w:val="rvts0"/>
    <w:basedOn w:val="a0"/>
    <w:rsid w:val="005B2569"/>
  </w:style>
  <w:style w:type="character" w:customStyle="1" w:styleId="rvts37">
    <w:name w:val="rvts37"/>
    <w:basedOn w:val="a0"/>
    <w:rsid w:val="00B37DBC"/>
  </w:style>
  <w:style w:type="character" w:styleId="a7">
    <w:name w:val="Hyperlink"/>
    <w:basedOn w:val="a0"/>
    <w:uiPriority w:val="99"/>
    <w:unhideWhenUsed/>
    <w:rsid w:val="00C23AC1"/>
    <w:rPr>
      <w:color w:val="0000FF"/>
      <w:u w:val="single"/>
    </w:rPr>
  </w:style>
  <w:style w:type="paragraph" w:styleId="a8">
    <w:name w:val="header"/>
    <w:basedOn w:val="a"/>
    <w:link w:val="a9"/>
    <w:uiPriority w:val="99"/>
    <w:unhideWhenUsed/>
    <w:rsid w:val="008879AB"/>
    <w:pPr>
      <w:tabs>
        <w:tab w:val="center" w:pos="4677"/>
        <w:tab w:val="right" w:pos="9355"/>
      </w:tabs>
    </w:pPr>
  </w:style>
  <w:style w:type="character" w:customStyle="1" w:styleId="a9">
    <w:name w:val="Верхний колонтитул Знак"/>
    <w:basedOn w:val="a0"/>
    <w:link w:val="a8"/>
    <w:uiPriority w:val="99"/>
    <w:rsid w:val="008879AB"/>
    <w:rPr>
      <w:sz w:val="22"/>
      <w:szCs w:val="22"/>
    </w:rPr>
  </w:style>
  <w:style w:type="paragraph" w:styleId="aa">
    <w:name w:val="footer"/>
    <w:basedOn w:val="a"/>
    <w:link w:val="ab"/>
    <w:uiPriority w:val="99"/>
    <w:semiHidden/>
    <w:unhideWhenUsed/>
    <w:rsid w:val="008879AB"/>
    <w:pPr>
      <w:tabs>
        <w:tab w:val="center" w:pos="4677"/>
        <w:tab w:val="right" w:pos="9355"/>
      </w:tabs>
    </w:pPr>
  </w:style>
  <w:style w:type="character" w:customStyle="1" w:styleId="ab">
    <w:name w:val="Нижний колонтитул Знак"/>
    <w:basedOn w:val="a0"/>
    <w:link w:val="aa"/>
    <w:uiPriority w:val="99"/>
    <w:semiHidden/>
    <w:rsid w:val="008879AB"/>
    <w:rPr>
      <w:sz w:val="22"/>
      <w:szCs w:val="22"/>
    </w:rPr>
  </w:style>
  <w:style w:type="paragraph" w:customStyle="1" w:styleId="rvps2">
    <w:name w:val="rvps2"/>
    <w:basedOn w:val="a"/>
    <w:rsid w:val="000266C9"/>
    <w:pPr>
      <w:spacing w:before="100" w:beforeAutospacing="1" w:after="100" w:afterAutospacing="1" w:line="240" w:lineRule="auto"/>
    </w:pPr>
    <w:rPr>
      <w:rFonts w:ascii="Times New Roman" w:hAnsi="Times New Roman"/>
      <w:sz w:val="24"/>
      <w:szCs w:val="24"/>
      <w:lang w:eastAsia="uk-UA"/>
    </w:rPr>
  </w:style>
  <w:style w:type="character" w:styleId="ac">
    <w:name w:val="line number"/>
    <w:basedOn w:val="a0"/>
    <w:uiPriority w:val="99"/>
    <w:semiHidden/>
    <w:unhideWhenUsed/>
    <w:rsid w:val="005248EE"/>
  </w:style>
  <w:style w:type="paragraph" w:customStyle="1" w:styleId="rvps14">
    <w:name w:val="rvps14"/>
    <w:basedOn w:val="a"/>
    <w:rsid w:val="006219FA"/>
    <w:pPr>
      <w:spacing w:before="100" w:beforeAutospacing="1" w:after="100" w:afterAutospacing="1" w:line="240" w:lineRule="auto"/>
    </w:pPr>
    <w:rPr>
      <w:rFonts w:ascii="Times New Roman" w:hAnsi="Times New Roman"/>
      <w:sz w:val="24"/>
      <w:szCs w:val="24"/>
      <w:lang w:val="ru-RU"/>
    </w:rPr>
  </w:style>
  <w:style w:type="paragraph" w:customStyle="1" w:styleId="rvps12">
    <w:name w:val="rvps12"/>
    <w:basedOn w:val="a"/>
    <w:rsid w:val="007F3DFA"/>
    <w:pPr>
      <w:spacing w:before="100" w:beforeAutospacing="1" w:after="100" w:afterAutospacing="1" w:line="240" w:lineRule="auto"/>
    </w:pPr>
    <w:rPr>
      <w:rFonts w:ascii="Times New Roman" w:hAnsi="Times New Roman"/>
      <w:sz w:val="24"/>
      <w:szCs w:val="24"/>
      <w:lang w:val="ru-RU"/>
    </w:rPr>
  </w:style>
  <w:style w:type="paragraph" w:styleId="ad">
    <w:name w:val="Balloon Text"/>
    <w:basedOn w:val="a"/>
    <w:link w:val="ae"/>
    <w:uiPriority w:val="99"/>
    <w:semiHidden/>
    <w:unhideWhenUsed/>
    <w:rsid w:val="00AF7E0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F7E04"/>
    <w:rPr>
      <w:rFonts w:ascii="Tahoma" w:hAnsi="Tahoma" w:cs="Tahoma"/>
      <w:sz w:val="16"/>
      <w:szCs w:val="16"/>
      <w:lang w:val="uk-UA"/>
    </w:rPr>
  </w:style>
  <w:style w:type="paragraph" w:customStyle="1" w:styleId="Default">
    <w:name w:val="Default"/>
    <w:rsid w:val="00994234"/>
    <w:pPr>
      <w:autoSpaceDE w:val="0"/>
      <w:autoSpaceDN w:val="0"/>
      <w:adjustRightInd w:val="0"/>
    </w:pPr>
    <w:rPr>
      <w:rFonts w:ascii="Times New Roman" w:hAnsi="Times New Roman"/>
      <w:color w:val="000000"/>
      <w:sz w:val="24"/>
      <w:szCs w:val="24"/>
    </w:rPr>
  </w:style>
  <w:style w:type="paragraph" w:styleId="af">
    <w:name w:val="No Spacing"/>
    <w:uiPriority w:val="1"/>
    <w:qFormat/>
    <w:rsid w:val="00790D66"/>
    <w:rPr>
      <w:rFonts w:asciiTheme="minorHAnsi" w:eastAsiaTheme="minorHAnsi" w:hAnsiTheme="minorHAnsi" w:cstheme="minorBidi"/>
      <w:sz w:val="22"/>
      <w:szCs w:val="22"/>
      <w:lang w:eastAsia="en-US"/>
    </w:rPr>
  </w:style>
  <w:style w:type="paragraph" w:customStyle="1" w:styleId="docdata">
    <w:name w:val="docdata"/>
    <w:aliases w:val="docy,v5,2499,baiaagaaboqcaaadhgyaaausbgaaaaaaaaaaaaaaaaaaaaaaaaaaaaaaaaaaaaaaaaaaaaaaaaaaaaaaaaaaaaaaaaaaaaaaaaaaaaaaaaaaaaaaaaaaaaaaaaaaaaaaaaaaaaaaaaaaaaaaaaaaaaaaaaaaaaaaaaaaaaaaaaaaaaaaaaaaaaaaaaaaaaaaaaaaaaaaaaaaaaaaaaaaaaaaaaaaaaaaaaaaaaaa"/>
    <w:basedOn w:val="a"/>
    <w:rsid w:val="00B03B48"/>
    <w:pPr>
      <w:spacing w:before="100" w:beforeAutospacing="1" w:after="100" w:afterAutospacing="1" w:line="240" w:lineRule="auto"/>
    </w:pPr>
    <w:rPr>
      <w:rFonts w:ascii="Times New Roman" w:hAnsi="Times New Roman"/>
      <w:sz w:val="24"/>
      <w:szCs w:val="24"/>
      <w:lang w:eastAsia="uk-UA"/>
    </w:rPr>
  </w:style>
  <w:style w:type="character" w:customStyle="1" w:styleId="2509">
    <w:name w:val="2509"/>
    <w:aliases w:val="baiaagaaboqcaaadbggaaauucaaaaaaaaaaaaaaaaaaaaaaaaaaaaaaaaaaaaaaaaaaaaaaaaaaaaaaaaaaaaaaaaaaaaaaaaaaaaaaaaaaaaaaaaaaaaaaaaaaaaaaaaaaaaaaaaaaaaaaaaaaaaaaaaaaaaaaaaaaaaaaaaaaaaaaaaaaaaaaaaaaaaaaaaaaaaaaaaaaaaaaaaaaaaaaaaaaaaaaaaaaaaaaa"/>
    <w:basedOn w:val="a0"/>
    <w:rsid w:val="00C43650"/>
  </w:style>
  <w:style w:type="paragraph" w:styleId="af0">
    <w:name w:val="Normal (Web)"/>
    <w:basedOn w:val="a"/>
    <w:uiPriority w:val="99"/>
    <w:unhideWhenUsed/>
    <w:rsid w:val="002863D3"/>
    <w:pPr>
      <w:spacing w:before="100" w:beforeAutospacing="1" w:after="100" w:afterAutospacing="1" w:line="240" w:lineRule="auto"/>
    </w:pPr>
    <w:rPr>
      <w:rFonts w:ascii="Times New Roman" w:hAnsi="Times New Roman"/>
      <w:sz w:val="24"/>
      <w:szCs w:val="24"/>
      <w:lang w:eastAsia="uk-UA"/>
    </w:rPr>
  </w:style>
  <w:style w:type="character" w:customStyle="1" w:styleId="rvts23">
    <w:name w:val="rvts23"/>
    <w:rsid w:val="00C103CB"/>
    <w:rPr>
      <w:rFonts w:cs="Times New Roman"/>
    </w:rPr>
  </w:style>
  <w:style w:type="paragraph" w:customStyle="1" w:styleId="Textbody">
    <w:name w:val="Text body"/>
    <w:basedOn w:val="a"/>
    <w:uiPriority w:val="99"/>
    <w:rsid w:val="00775C3F"/>
    <w:pPr>
      <w:suppressAutoHyphens/>
      <w:autoSpaceDN w:val="0"/>
      <w:spacing w:after="140" w:line="288" w:lineRule="auto"/>
      <w:textAlignment w:val="baseline"/>
    </w:pPr>
    <w:rPr>
      <w:rFonts w:ascii="Arial" w:hAnsi="Arial" w:cs="Arial"/>
      <w:color w:val="000000"/>
      <w:kern w:val="3"/>
      <w:lang w:val="en-US" w:eastAsia="zh-CN" w:bidi="hi-IN"/>
    </w:rPr>
  </w:style>
  <w:style w:type="character" w:customStyle="1" w:styleId="FontStyle41">
    <w:name w:val="Font Style41"/>
    <w:rsid w:val="00296844"/>
    <w:rPr>
      <w:rFonts w:ascii="Times New Roman" w:hAnsi="Times New Roman" w:cs="Times New Roman"/>
      <w:b/>
      <w:bCs/>
      <w:sz w:val="22"/>
      <w:szCs w:val="22"/>
    </w:rPr>
  </w:style>
  <w:style w:type="character" w:customStyle="1" w:styleId="FontStyle44">
    <w:name w:val="Font Style44"/>
    <w:rsid w:val="006D465A"/>
    <w:rPr>
      <w:rFonts w:ascii="Times New Roman" w:hAnsi="Times New Roman" w:cs="Times New Roman"/>
      <w:sz w:val="24"/>
      <w:szCs w:val="24"/>
    </w:rPr>
  </w:style>
  <w:style w:type="character" w:styleId="af1">
    <w:name w:val="Placeholder Text"/>
    <w:basedOn w:val="a0"/>
    <w:uiPriority w:val="99"/>
    <w:semiHidden/>
    <w:rsid w:val="00440244"/>
    <w:rPr>
      <w:color w:val="808080"/>
    </w:rPr>
  </w:style>
  <w:style w:type="character" w:styleId="af2">
    <w:name w:val="Strong"/>
    <w:basedOn w:val="a0"/>
    <w:uiPriority w:val="22"/>
    <w:qFormat/>
    <w:rsid w:val="00B119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0822">
      <w:bodyDiv w:val="1"/>
      <w:marLeft w:val="0"/>
      <w:marRight w:val="0"/>
      <w:marTop w:val="0"/>
      <w:marBottom w:val="0"/>
      <w:divBdr>
        <w:top w:val="none" w:sz="0" w:space="0" w:color="auto"/>
        <w:left w:val="none" w:sz="0" w:space="0" w:color="auto"/>
        <w:bottom w:val="none" w:sz="0" w:space="0" w:color="auto"/>
        <w:right w:val="none" w:sz="0" w:space="0" w:color="auto"/>
      </w:divBdr>
    </w:div>
    <w:div w:id="15546264">
      <w:bodyDiv w:val="1"/>
      <w:marLeft w:val="0"/>
      <w:marRight w:val="0"/>
      <w:marTop w:val="0"/>
      <w:marBottom w:val="0"/>
      <w:divBdr>
        <w:top w:val="none" w:sz="0" w:space="0" w:color="auto"/>
        <w:left w:val="none" w:sz="0" w:space="0" w:color="auto"/>
        <w:bottom w:val="none" w:sz="0" w:space="0" w:color="auto"/>
        <w:right w:val="none" w:sz="0" w:space="0" w:color="auto"/>
      </w:divBdr>
      <w:divsChild>
        <w:div w:id="1070300678">
          <w:marLeft w:val="0"/>
          <w:marRight w:val="0"/>
          <w:marTop w:val="0"/>
          <w:marBottom w:val="0"/>
          <w:divBdr>
            <w:top w:val="none" w:sz="0" w:space="0" w:color="auto"/>
            <w:left w:val="none" w:sz="0" w:space="0" w:color="auto"/>
            <w:bottom w:val="none" w:sz="0" w:space="0" w:color="auto"/>
            <w:right w:val="none" w:sz="0" w:space="0" w:color="auto"/>
          </w:divBdr>
        </w:div>
        <w:div w:id="1431044667">
          <w:marLeft w:val="0"/>
          <w:marRight w:val="0"/>
          <w:marTop w:val="0"/>
          <w:marBottom w:val="0"/>
          <w:divBdr>
            <w:top w:val="none" w:sz="0" w:space="0" w:color="auto"/>
            <w:left w:val="none" w:sz="0" w:space="0" w:color="auto"/>
            <w:bottom w:val="none" w:sz="0" w:space="0" w:color="auto"/>
            <w:right w:val="none" w:sz="0" w:space="0" w:color="auto"/>
          </w:divBdr>
        </w:div>
        <w:div w:id="745424163">
          <w:marLeft w:val="0"/>
          <w:marRight w:val="0"/>
          <w:marTop w:val="0"/>
          <w:marBottom w:val="0"/>
          <w:divBdr>
            <w:top w:val="none" w:sz="0" w:space="0" w:color="auto"/>
            <w:left w:val="none" w:sz="0" w:space="0" w:color="auto"/>
            <w:bottom w:val="none" w:sz="0" w:space="0" w:color="auto"/>
            <w:right w:val="none" w:sz="0" w:space="0" w:color="auto"/>
          </w:divBdr>
        </w:div>
        <w:div w:id="1724674360">
          <w:marLeft w:val="0"/>
          <w:marRight w:val="0"/>
          <w:marTop w:val="0"/>
          <w:marBottom w:val="0"/>
          <w:divBdr>
            <w:top w:val="none" w:sz="0" w:space="0" w:color="auto"/>
            <w:left w:val="none" w:sz="0" w:space="0" w:color="auto"/>
            <w:bottom w:val="none" w:sz="0" w:space="0" w:color="auto"/>
            <w:right w:val="none" w:sz="0" w:space="0" w:color="auto"/>
          </w:divBdr>
        </w:div>
        <w:div w:id="556671810">
          <w:marLeft w:val="0"/>
          <w:marRight w:val="0"/>
          <w:marTop w:val="0"/>
          <w:marBottom w:val="0"/>
          <w:divBdr>
            <w:top w:val="none" w:sz="0" w:space="0" w:color="auto"/>
            <w:left w:val="none" w:sz="0" w:space="0" w:color="auto"/>
            <w:bottom w:val="none" w:sz="0" w:space="0" w:color="auto"/>
            <w:right w:val="none" w:sz="0" w:space="0" w:color="auto"/>
          </w:divBdr>
        </w:div>
        <w:div w:id="494615136">
          <w:marLeft w:val="0"/>
          <w:marRight w:val="0"/>
          <w:marTop w:val="0"/>
          <w:marBottom w:val="0"/>
          <w:divBdr>
            <w:top w:val="none" w:sz="0" w:space="0" w:color="auto"/>
            <w:left w:val="none" w:sz="0" w:space="0" w:color="auto"/>
            <w:bottom w:val="none" w:sz="0" w:space="0" w:color="auto"/>
            <w:right w:val="none" w:sz="0" w:space="0" w:color="auto"/>
          </w:divBdr>
        </w:div>
      </w:divsChild>
    </w:div>
    <w:div w:id="60451248">
      <w:bodyDiv w:val="1"/>
      <w:marLeft w:val="0"/>
      <w:marRight w:val="0"/>
      <w:marTop w:val="0"/>
      <w:marBottom w:val="0"/>
      <w:divBdr>
        <w:top w:val="none" w:sz="0" w:space="0" w:color="auto"/>
        <w:left w:val="none" w:sz="0" w:space="0" w:color="auto"/>
        <w:bottom w:val="none" w:sz="0" w:space="0" w:color="auto"/>
        <w:right w:val="none" w:sz="0" w:space="0" w:color="auto"/>
      </w:divBdr>
    </w:div>
    <w:div w:id="77407138">
      <w:bodyDiv w:val="1"/>
      <w:marLeft w:val="0"/>
      <w:marRight w:val="0"/>
      <w:marTop w:val="0"/>
      <w:marBottom w:val="0"/>
      <w:divBdr>
        <w:top w:val="none" w:sz="0" w:space="0" w:color="auto"/>
        <w:left w:val="none" w:sz="0" w:space="0" w:color="auto"/>
        <w:bottom w:val="none" w:sz="0" w:space="0" w:color="auto"/>
        <w:right w:val="none" w:sz="0" w:space="0" w:color="auto"/>
      </w:divBdr>
    </w:div>
    <w:div w:id="78597304">
      <w:bodyDiv w:val="1"/>
      <w:marLeft w:val="0"/>
      <w:marRight w:val="0"/>
      <w:marTop w:val="0"/>
      <w:marBottom w:val="0"/>
      <w:divBdr>
        <w:top w:val="none" w:sz="0" w:space="0" w:color="auto"/>
        <w:left w:val="none" w:sz="0" w:space="0" w:color="auto"/>
        <w:bottom w:val="none" w:sz="0" w:space="0" w:color="auto"/>
        <w:right w:val="none" w:sz="0" w:space="0" w:color="auto"/>
      </w:divBdr>
      <w:divsChild>
        <w:div w:id="229192595">
          <w:marLeft w:val="0"/>
          <w:marRight w:val="0"/>
          <w:marTop w:val="0"/>
          <w:marBottom w:val="0"/>
          <w:divBdr>
            <w:top w:val="none" w:sz="0" w:space="0" w:color="auto"/>
            <w:left w:val="none" w:sz="0" w:space="0" w:color="auto"/>
            <w:bottom w:val="none" w:sz="0" w:space="0" w:color="auto"/>
            <w:right w:val="none" w:sz="0" w:space="0" w:color="auto"/>
          </w:divBdr>
        </w:div>
        <w:div w:id="739601854">
          <w:marLeft w:val="0"/>
          <w:marRight w:val="0"/>
          <w:marTop w:val="0"/>
          <w:marBottom w:val="0"/>
          <w:divBdr>
            <w:top w:val="none" w:sz="0" w:space="0" w:color="auto"/>
            <w:left w:val="none" w:sz="0" w:space="0" w:color="auto"/>
            <w:bottom w:val="none" w:sz="0" w:space="0" w:color="auto"/>
            <w:right w:val="none" w:sz="0" w:space="0" w:color="auto"/>
          </w:divBdr>
        </w:div>
        <w:div w:id="1036543817">
          <w:marLeft w:val="0"/>
          <w:marRight w:val="0"/>
          <w:marTop w:val="0"/>
          <w:marBottom w:val="0"/>
          <w:divBdr>
            <w:top w:val="none" w:sz="0" w:space="0" w:color="auto"/>
            <w:left w:val="none" w:sz="0" w:space="0" w:color="auto"/>
            <w:bottom w:val="none" w:sz="0" w:space="0" w:color="auto"/>
            <w:right w:val="none" w:sz="0" w:space="0" w:color="auto"/>
          </w:divBdr>
        </w:div>
        <w:div w:id="1982928170">
          <w:marLeft w:val="0"/>
          <w:marRight w:val="0"/>
          <w:marTop w:val="0"/>
          <w:marBottom w:val="0"/>
          <w:divBdr>
            <w:top w:val="none" w:sz="0" w:space="0" w:color="auto"/>
            <w:left w:val="none" w:sz="0" w:space="0" w:color="auto"/>
            <w:bottom w:val="none" w:sz="0" w:space="0" w:color="auto"/>
            <w:right w:val="none" w:sz="0" w:space="0" w:color="auto"/>
          </w:divBdr>
        </w:div>
        <w:div w:id="177933024">
          <w:marLeft w:val="0"/>
          <w:marRight w:val="0"/>
          <w:marTop w:val="0"/>
          <w:marBottom w:val="0"/>
          <w:divBdr>
            <w:top w:val="none" w:sz="0" w:space="0" w:color="auto"/>
            <w:left w:val="none" w:sz="0" w:space="0" w:color="auto"/>
            <w:bottom w:val="none" w:sz="0" w:space="0" w:color="auto"/>
            <w:right w:val="none" w:sz="0" w:space="0" w:color="auto"/>
          </w:divBdr>
        </w:div>
        <w:div w:id="1151486441">
          <w:marLeft w:val="0"/>
          <w:marRight w:val="0"/>
          <w:marTop w:val="0"/>
          <w:marBottom w:val="0"/>
          <w:divBdr>
            <w:top w:val="none" w:sz="0" w:space="0" w:color="auto"/>
            <w:left w:val="none" w:sz="0" w:space="0" w:color="auto"/>
            <w:bottom w:val="none" w:sz="0" w:space="0" w:color="auto"/>
            <w:right w:val="none" w:sz="0" w:space="0" w:color="auto"/>
          </w:divBdr>
        </w:div>
      </w:divsChild>
    </w:div>
    <w:div w:id="117376322">
      <w:bodyDiv w:val="1"/>
      <w:marLeft w:val="0"/>
      <w:marRight w:val="0"/>
      <w:marTop w:val="0"/>
      <w:marBottom w:val="0"/>
      <w:divBdr>
        <w:top w:val="none" w:sz="0" w:space="0" w:color="auto"/>
        <w:left w:val="none" w:sz="0" w:space="0" w:color="auto"/>
        <w:bottom w:val="none" w:sz="0" w:space="0" w:color="auto"/>
        <w:right w:val="none" w:sz="0" w:space="0" w:color="auto"/>
      </w:divBdr>
    </w:div>
    <w:div w:id="166214596">
      <w:bodyDiv w:val="1"/>
      <w:marLeft w:val="0"/>
      <w:marRight w:val="0"/>
      <w:marTop w:val="0"/>
      <w:marBottom w:val="0"/>
      <w:divBdr>
        <w:top w:val="none" w:sz="0" w:space="0" w:color="auto"/>
        <w:left w:val="none" w:sz="0" w:space="0" w:color="auto"/>
        <w:bottom w:val="none" w:sz="0" w:space="0" w:color="auto"/>
        <w:right w:val="none" w:sz="0" w:space="0" w:color="auto"/>
      </w:divBdr>
      <w:divsChild>
        <w:div w:id="266739757">
          <w:marLeft w:val="0"/>
          <w:marRight w:val="0"/>
          <w:marTop w:val="0"/>
          <w:marBottom w:val="0"/>
          <w:divBdr>
            <w:top w:val="none" w:sz="0" w:space="0" w:color="auto"/>
            <w:left w:val="none" w:sz="0" w:space="0" w:color="auto"/>
            <w:bottom w:val="none" w:sz="0" w:space="0" w:color="auto"/>
            <w:right w:val="none" w:sz="0" w:space="0" w:color="auto"/>
          </w:divBdr>
        </w:div>
        <w:div w:id="1529947002">
          <w:marLeft w:val="0"/>
          <w:marRight w:val="0"/>
          <w:marTop w:val="0"/>
          <w:marBottom w:val="0"/>
          <w:divBdr>
            <w:top w:val="none" w:sz="0" w:space="0" w:color="auto"/>
            <w:left w:val="none" w:sz="0" w:space="0" w:color="auto"/>
            <w:bottom w:val="none" w:sz="0" w:space="0" w:color="auto"/>
            <w:right w:val="none" w:sz="0" w:space="0" w:color="auto"/>
          </w:divBdr>
        </w:div>
        <w:div w:id="1653022271">
          <w:marLeft w:val="0"/>
          <w:marRight w:val="0"/>
          <w:marTop w:val="0"/>
          <w:marBottom w:val="0"/>
          <w:divBdr>
            <w:top w:val="none" w:sz="0" w:space="0" w:color="auto"/>
            <w:left w:val="none" w:sz="0" w:space="0" w:color="auto"/>
            <w:bottom w:val="none" w:sz="0" w:space="0" w:color="auto"/>
            <w:right w:val="none" w:sz="0" w:space="0" w:color="auto"/>
          </w:divBdr>
        </w:div>
        <w:div w:id="1738354654">
          <w:marLeft w:val="0"/>
          <w:marRight w:val="0"/>
          <w:marTop w:val="0"/>
          <w:marBottom w:val="0"/>
          <w:divBdr>
            <w:top w:val="none" w:sz="0" w:space="0" w:color="auto"/>
            <w:left w:val="none" w:sz="0" w:space="0" w:color="auto"/>
            <w:bottom w:val="none" w:sz="0" w:space="0" w:color="auto"/>
            <w:right w:val="none" w:sz="0" w:space="0" w:color="auto"/>
          </w:divBdr>
        </w:div>
        <w:div w:id="1919360018">
          <w:marLeft w:val="0"/>
          <w:marRight w:val="0"/>
          <w:marTop w:val="0"/>
          <w:marBottom w:val="0"/>
          <w:divBdr>
            <w:top w:val="none" w:sz="0" w:space="0" w:color="auto"/>
            <w:left w:val="none" w:sz="0" w:space="0" w:color="auto"/>
            <w:bottom w:val="none" w:sz="0" w:space="0" w:color="auto"/>
            <w:right w:val="none" w:sz="0" w:space="0" w:color="auto"/>
          </w:divBdr>
        </w:div>
        <w:div w:id="2014800760">
          <w:marLeft w:val="0"/>
          <w:marRight w:val="0"/>
          <w:marTop w:val="0"/>
          <w:marBottom w:val="0"/>
          <w:divBdr>
            <w:top w:val="none" w:sz="0" w:space="0" w:color="auto"/>
            <w:left w:val="none" w:sz="0" w:space="0" w:color="auto"/>
            <w:bottom w:val="none" w:sz="0" w:space="0" w:color="auto"/>
            <w:right w:val="none" w:sz="0" w:space="0" w:color="auto"/>
          </w:divBdr>
        </w:div>
        <w:div w:id="2082553650">
          <w:marLeft w:val="0"/>
          <w:marRight w:val="0"/>
          <w:marTop w:val="0"/>
          <w:marBottom w:val="0"/>
          <w:divBdr>
            <w:top w:val="none" w:sz="0" w:space="0" w:color="auto"/>
            <w:left w:val="none" w:sz="0" w:space="0" w:color="auto"/>
            <w:bottom w:val="none" w:sz="0" w:space="0" w:color="auto"/>
            <w:right w:val="none" w:sz="0" w:space="0" w:color="auto"/>
          </w:divBdr>
        </w:div>
      </w:divsChild>
    </w:div>
    <w:div w:id="175535501">
      <w:bodyDiv w:val="1"/>
      <w:marLeft w:val="0"/>
      <w:marRight w:val="0"/>
      <w:marTop w:val="0"/>
      <w:marBottom w:val="0"/>
      <w:divBdr>
        <w:top w:val="none" w:sz="0" w:space="0" w:color="auto"/>
        <w:left w:val="none" w:sz="0" w:space="0" w:color="auto"/>
        <w:bottom w:val="none" w:sz="0" w:space="0" w:color="auto"/>
        <w:right w:val="none" w:sz="0" w:space="0" w:color="auto"/>
      </w:divBdr>
      <w:divsChild>
        <w:div w:id="1851598380">
          <w:marLeft w:val="0"/>
          <w:marRight w:val="0"/>
          <w:marTop w:val="0"/>
          <w:marBottom w:val="0"/>
          <w:divBdr>
            <w:top w:val="none" w:sz="0" w:space="0" w:color="auto"/>
            <w:left w:val="none" w:sz="0" w:space="0" w:color="auto"/>
            <w:bottom w:val="none" w:sz="0" w:space="0" w:color="auto"/>
            <w:right w:val="none" w:sz="0" w:space="0" w:color="auto"/>
          </w:divBdr>
        </w:div>
      </w:divsChild>
    </w:div>
    <w:div w:id="210116832">
      <w:bodyDiv w:val="1"/>
      <w:marLeft w:val="0"/>
      <w:marRight w:val="0"/>
      <w:marTop w:val="0"/>
      <w:marBottom w:val="0"/>
      <w:divBdr>
        <w:top w:val="none" w:sz="0" w:space="0" w:color="auto"/>
        <w:left w:val="none" w:sz="0" w:space="0" w:color="auto"/>
        <w:bottom w:val="none" w:sz="0" w:space="0" w:color="auto"/>
        <w:right w:val="none" w:sz="0" w:space="0" w:color="auto"/>
      </w:divBdr>
      <w:divsChild>
        <w:div w:id="26099871">
          <w:marLeft w:val="0"/>
          <w:marRight w:val="0"/>
          <w:marTop w:val="0"/>
          <w:marBottom w:val="0"/>
          <w:divBdr>
            <w:top w:val="none" w:sz="0" w:space="0" w:color="auto"/>
            <w:left w:val="none" w:sz="0" w:space="0" w:color="auto"/>
            <w:bottom w:val="none" w:sz="0" w:space="0" w:color="auto"/>
            <w:right w:val="none" w:sz="0" w:space="0" w:color="auto"/>
          </w:divBdr>
        </w:div>
        <w:div w:id="951011370">
          <w:marLeft w:val="0"/>
          <w:marRight w:val="0"/>
          <w:marTop w:val="0"/>
          <w:marBottom w:val="0"/>
          <w:divBdr>
            <w:top w:val="none" w:sz="0" w:space="0" w:color="auto"/>
            <w:left w:val="none" w:sz="0" w:space="0" w:color="auto"/>
            <w:bottom w:val="none" w:sz="0" w:space="0" w:color="auto"/>
            <w:right w:val="none" w:sz="0" w:space="0" w:color="auto"/>
          </w:divBdr>
        </w:div>
        <w:div w:id="1395734038">
          <w:marLeft w:val="0"/>
          <w:marRight w:val="0"/>
          <w:marTop w:val="0"/>
          <w:marBottom w:val="0"/>
          <w:divBdr>
            <w:top w:val="none" w:sz="0" w:space="0" w:color="auto"/>
            <w:left w:val="none" w:sz="0" w:space="0" w:color="auto"/>
            <w:bottom w:val="none" w:sz="0" w:space="0" w:color="auto"/>
            <w:right w:val="none" w:sz="0" w:space="0" w:color="auto"/>
          </w:divBdr>
        </w:div>
      </w:divsChild>
    </w:div>
    <w:div w:id="293490479">
      <w:bodyDiv w:val="1"/>
      <w:marLeft w:val="0"/>
      <w:marRight w:val="0"/>
      <w:marTop w:val="0"/>
      <w:marBottom w:val="0"/>
      <w:divBdr>
        <w:top w:val="none" w:sz="0" w:space="0" w:color="auto"/>
        <w:left w:val="none" w:sz="0" w:space="0" w:color="auto"/>
        <w:bottom w:val="none" w:sz="0" w:space="0" w:color="auto"/>
        <w:right w:val="none" w:sz="0" w:space="0" w:color="auto"/>
      </w:divBdr>
    </w:div>
    <w:div w:id="299457910">
      <w:bodyDiv w:val="1"/>
      <w:marLeft w:val="0"/>
      <w:marRight w:val="0"/>
      <w:marTop w:val="0"/>
      <w:marBottom w:val="0"/>
      <w:divBdr>
        <w:top w:val="none" w:sz="0" w:space="0" w:color="auto"/>
        <w:left w:val="none" w:sz="0" w:space="0" w:color="auto"/>
        <w:bottom w:val="none" w:sz="0" w:space="0" w:color="auto"/>
        <w:right w:val="none" w:sz="0" w:space="0" w:color="auto"/>
      </w:divBdr>
      <w:divsChild>
        <w:div w:id="349575350">
          <w:marLeft w:val="0"/>
          <w:marRight w:val="0"/>
          <w:marTop w:val="0"/>
          <w:marBottom w:val="0"/>
          <w:divBdr>
            <w:top w:val="none" w:sz="0" w:space="0" w:color="auto"/>
            <w:left w:val="none" w:sz="0" w:space="0" w:color="auto"/>
            <w:bottom w:val="none" w:sz="0" w:space="0" w:color="auto"/>
            <w:right w:val="none" w:sz="0" w:space="0" w:color="auto"/>
          </w:divBdr>
        </w:div>
        <w:div w:id="469442752">
          <w:marLeft w:val="0"/>
          <w:marRight w:val="0"/>
          <w:marTop w:val="0"/>
          <w:marBottom w:val="0"/>
          <w:divBdr>
            <w:top w:val="none" w:sz="0" w:space="0" w:color="auto"/>
            <w:left w:val="none" w:sz="0" w:space="0" w:color="auto"/>
            <w:bottom w:val="none" w:sz="0" w:space="0" w:color="auto"/>
            <w:right w:val="none" w:sz="0" w:space="0" w:color="auto"/>
          </w:divBdr>
        </w:div>
        <w:div w:id="12341875">
          <w:marLeft w:val="0"/>
          <w:marRight w:val="0"/>
          <w:marTop w:val="0"/>
          <w:marBottom w:val="0"/>
          <w:divBdr>
            <w:top w:val="none" w:sz="0" w:space="0" w:color="auto"/>
            <w:left w:val="none" w:sz="0" w:space="0" w:color="auto"/>
            <w:bottom w:val="none" w:sz="0" w:space="0" w:color="auto"/>
            <w:right w:val="none" w:sz="0" w:space="0" w:color="auto"/>
          </w:divBdr>
        </w:div>
        <w:div w:id="843712756">
          <w:marLeft w:val="0"/>
          <w:marRight w:val="0"/>
          <w:marTop w:val="0"/>
          <w:marBottom w:val="0"/>
          <w:divBdr>
            <w:top w:val="none" w:sz="0" w:space="0" w:color="auto"/>
            <w:left w:val="none" w:sz="0" w:space="0" w:color="auto"/>
            <w:bottom w:val="none" w:sz="0" w:space="0" w:color="auto"/>
            <w:right w:val="none" w:sz="0" w:space="0" w:color="auto"/>
          </w:divBdr>
        </w:div>
        <w:div w:id="1952124735">
          <w:marLeft w:val="0"/>
          <w:marRight w:val="0"/>
          <w:marTop w:val="0"/>
          <w:marBottom w:val="0"/>
          <w:divBdr>
            <w:top w:val="none" w:sz="0" w:space="0" w:color="auto"/>
            <w:left w:val="none" w:sz="0" w:space="0" w:color="auto"/>
            <w:bottom w:val="none" w:sz="0" w:space="0" w:color="auto"/>
            <w:right w:val="none" w:sz="0" w:space="0" w:color="auto"/>
          </w:divBdr>
        </w:div>
        <w:div w:id="1738019286">
          <w:marLeft w:val="0"/>
          <w:marRight w:val="0"/>
          <w:marTop w:val="0"/>
          <w:marBottom w:val="0"/>
          <w:divBdr>
            <w:top w:val="none" w:sz="0" w:space="0" w:color="auto"/>
            <w:left w:val="none" w:sz="0" w:space="0" w:color="auto"/>
            <w:bottom w:val="none" w:sz="0" w:space="0" w:color="auto"/>
            <w:right w:val="none" w:sz="0" w:space="0" w:color="auto"/>
          </w:divBdr>
        </w:div>
        <w:div w:id="1233585226">
          <w:marLeft w:val="0"/>
          <w:marRight w:val="0"/>
          <w:marTop w:val="0"/>
          <w:marBottom w:val="0"/>
          <w:divBdr>
            <w:top w:val="none" w:sz="0" w:space="0" w:color="auto"/>
            <w:left w:val="none" w:sz="0" w:space="0" w:color="auto"/>
            <w:bottom w:val="none" w:sz="0" w:space="0" w:color="auto"/>
            <w:right w:val="none" w:sz="0" w:space="0" w:color="auto"/>
          </w:divBdr>
        </w:div>
        <w:div w:id="27611054">
          <w:marLeft w:val="0"/>
          <w:marRight w:val="0"/>
          <w:marTop w:val="0"/>
          <w:marBottom w:val="0"/>
          <w:divBdr>
            <w:top w:val="none" w:sz="0" w:space="0" w:color="auto"/>
            <w:left w:val="none" w:sz="0" w:space="0" w:color="auto"/>
            <w:bottom w:val="none" w:sz="0" w:space="0" w:color="auto"/>
            <w:right w:val="none" w:sz="0" w:space="0" w:color="auto"/>
          </w:divBdr>
        </w:div>
        <w:div w:id="1486121378">
          <w:marLeft w:val="0"/>
          <w:marRight w:val="0"/>
          <w:marTop w:val="0"/>
          <w:marBottom w:val="0"/>
          <w:divBdr>
            <w:top w:val="none" w:sz="0" w:space="0" w:color="auto"/>
            <w:left w:val="none" w:sz="0" w:space="0" w:color="auto"/>
            <w:bottom w:val="none" w:sz="0" w:space="0" w:color="auto"/>
            <w:right w:val="none" w:sz="0" w:space="0" w:color="auto"/>
          </w:divBdr>
        </w:div>
        <w:div w:id="411053443">
          <w:marLeft w:val="0"/>
          <w:marRight w:val="0"/>
          <w:marTop w:val="0"/>
          <w:marBottom w:val="0"/>
          <w:divBdr>
            <w:top w:val="none" w:sz="0" w:space="0" w:color="auto"/>
            <w:left w:val="none" w:sz="0" w:space="0" w:color="auto"/>
            <w:bottom w:val="none" w:sz="0" w:space="0" w:color="auto"/>
            <w:right w:val="none" w:sz="0" w:space="0" w:color="auto"/>
          </w:divBdr>
        </w:div>
      </w:divsChild>
    </w:div>
    <w:div w:id="343944937">
      <w:bodyDiv w:val="1"/>
      <w:marLeft w:val="0"/>
      <w:marRight w:val="0"/>
      <w:marTop w:val="0"/>
      <w:marBottom w:val="0"/>
      <w:divBdr>
        <w:top w:val="none" w:sz="0" w:space="0" w:color="auto"/>
        <w:left w:val="none" w:sz="0" w:space="0" w:color="auto"/>
        <w:bottom w:val="none" w:sz="0" w:space="0" w:color="auto"/>
        <w:right w:val="none" w:sz="0" w:space="0" w:color="auto"/>
      </w:divBdr>
      <w:divsChild>
        <w:div w:id="2042974534">
          <w:marLeft w:val="0"/>
          <w:marRight w:val="0"/>
          <w:marTop w:val="0"/>
          <w:marBottom w:val="0"/>
          <w:divBdr>
            <w:top w:val="none" w:sz="0" w:space="0" w:color="auto"/>
            <w:left w:val="none" w:sz="0" w:space="0" w:color="auto"/>
            <w:bottom w:val="none" w:sz="0" w:space="0" w:color="auto"/>
            <w:right w:val="none" w:sz="0" w:space="0" w:color="auto"/>
          </w:divBdr>
        </w:div>
        <w:div w:id="305429025">
          <w:marLeft w:val="0"/>
          <w:marRight w:val="0"/>
          <w:marTop w:val="0"/>
          <w:marBottom w:val="0"/>
          <w:divBdr>
            <w:top w:val="none" w:sz="0" w:space="0" w:color="auto"/>
            <w:left w:val="none" w:sz="0" w:space="0" w:color="auto"/>
            <w:bottom w:val="none" w:sz="0" w:space="0" w:color="auto"/>
            <w:right w:val="none" w:sz="0" w:space="0" w:color="auto"/>
          </w:divBdr>
        </w:div>
        <w:div w:id="1650938405">
          <w:marLeft w:val="0"/>
          <w:marRight w:val="0"/>
          <w:marTop w:val="0"/>
          <w:marBottom w:val="0"/>
          <w:divBdr>
            <w:top w:val="none" w:sz="0" w:space="0" w:color="auto"/>
            <w:left w:val="none" w:sz="0" w:space="0" w:color="auto"/>
            <w:bottom w:val="none" w:sz="0" w:space="0" w:color="auto"/>
            <w:right w:val="none" w:sz="0" w:space="0" w:color="auto"/>
          </w:divBdr>
        </w:div>
        <w:div w:id="1711035285">
          <w:marLeft w:val="0"/>
          <w:marRight w:val="0"/>
          <w:marTop w:val="0"/>
          <w:marBottom w:val="0"/>
          <w:divBdr>
            <w:top w:val="none" w:sz="0" w:space="0" w:color="auto"/>
            <w:left w:val="none" w:sz="0" w:space="0" w:color="auto"/>
            <w:bottom w:val="none" w:sz="0" w:space="0" w:color="auto"/>
            <w:right w:val="none" w:sz="0" w:space="0" w:color="auto"/>
          </w:divBdr>
        </w:div>
        <w:div w:id="279839629">
          <w:marLeft w:val="0"/>
          <w:marRight w:val="0"/>
          <w:marTop w:val="0"/>
          <w:marBottom w:val="0"/>
          <w:divBdr>
            <w:top w:val="none" w:sz="0" w:space="0" w:color="auto"/>
            <w:left w:val="none" w:sz="0" w:space="0" w:color="auto"/>
            <w:bottom w:val="none" w:sz="0" w:space="0" w:color="auto"/>
            <w:right w:val="none" w:sz="0" w:space="0" w:color="auto"/>
          </w:divBdr>
        </w:div>
        <w:div w:id="1204831892">
          <w:marLeft w:val="0"/>
          <w:marRight w:val="0"/>
          <w:marTop w:val="0"/>
          <w:marBottom w:val="0"/>
          <w:divBdr>
            <w:top w:val="none" w:sz="0" w:space="0" w:color="auto"/>
            <w:left w:val="none" w:sz="0" w:space="0" w:color="auto"/>
            <w:bottom w:val="none" w:sz="0" w:space="0" w:color="auto"/>
            <w:right w:val="none" w:sz="0" w:space="0" w:color="auto"/>
          </w:divBdr>
        </w:div>
        <w:div w:id="1032413321">
          <w:marLeft w:val="0"/>
          <w:marRight w:val="0"/>
          <w:marTop w:val="0"/>
          <w:marBottom w:val="0"/>
          <w:divBdr>
            <w:top w:val="none" w:sz="0" w:space="0" w:color="auto"/>
            <w:left w:val="none" w:sz="0" w:space="0" w:color="auto"/>
            <w:bottom w:val="none" w:sz="0" w:space="0" w:color="auto"/>
            <w:right w:val="none" w:sz="0" w:space="0" w:color="auto"/>
          </w:divBdr>
        </w:div>
        <w:div w:id="429544129">
          <w:marLeft w:val="0"/>
          <w:marRight w:val="0"/>
          <w:marTop w:val="0"/>
          <w:marBottom w:val="0"/>
          <w:divBdr>
            <w:top w:val="none" w:sz="0" w:space="0" w:color="auto"/>
            <w:left w:val="none" w:sz="0" w:space="0" w:color="auto"/>
            <w:bottom w:val="none" w:sz="0" w:space="0" w:color="auto"/>
            <w:right w:val="none" w:sz="0" w:space="0" w:color="auto"/>
          </w:divBdr>
        </w:div>
        <w:div w:id="1567102635">
          <w:marLeft w:val="0"/>
          <w:marRight w:val="0"/>
          <w:marTop w:val="0"/>
          <w:marBottom w:val="0"/>
          <w:divBdr>
            <w:top w:val="none" w:sz="0" w:space="0" w:color="auto"/>
            <w:left w:val="none" w:sz="0" w:space="0" w:color="auto"/>
            <w:bottom w:val="none" w:sz="0" w:space="0" w:color="auto"/>
            <w:right w:val="none" w:sz="0" w:space="0" w:color="auto"/>
          </w:divBdr>
        </w:div>
        <w:div w:id="1069308689">
          <w:marLeft w:val="0"/>
          <w:marRight w:val="0"/>
          <w:marTop w:val="0"/>
          <w:marBottom w:val="0"/>
          <w:divBdr>
            <w:top w:val="none" w:sz="0" w:space="0" w:color="auto"/>
            <w:left w:val="none" w:sz="0" w:space="0" w:color="auto"/>
            <w:bottom w:val="none" w:sz="0" w:space="0" w:color="auto"/>
            <w:right w:val="none" w:sz="0" w:space="0" w:color="auto"/>
          </w:divBdr>
        </w:div>
        <w:div w:id="1311206558">
          <w:marLeft w:val="0"/>
          <w:marRight w:val="0"/>
          <w:marTop w:val="0"/>
          <w:marBottom w:val="0"/>
          <w:divBdr>
            <w:top w:val="none" w:sz="0" w:space="0" w:color="auto"/>
            <w:left w:val="none" w:sz="0" w:space="0" w:color="auto"/>
            <w:bottom w:val="none" w:sz="0" w:space="0" w:color="auto"/>
            <w:right w:val="none" w:sz="0" w:space="0" w:color="auto"/>
          </w:divBdr>
        </w:div>
        <w:div w:id="25718164">
          <w:marLeft w:val="0"/>
          <w:marRight w:val="0"/>
          <w:marTop w:val="0"/>
          <w:marBottom w:val="0"/>
          <w:divBdr>
            <w:top w:val="none" w:sz="0" w:space="0" w:color="auto"/>
            <w:left w:val="none" w:sz="0" w:space="0" w:color="auto"/>
            <w:bottom w:val="none" w:sz="0" w:space="0" w:color="auto"/>
            <w:right w:val="none" w:sz="0" w:space="0" w:color="auto"/>
          </w:divBdr>
        </w:div>
        <w:div w:id="1899129853">
          <w:marLeft w:val="0"/>
          <w:marRight w:val="0"/>
          <w:marTop w:val="0"/>
          <w:marBottom w:val="0"/>
          <w:divBdr>
            <w:top w:val="none" w:sz="0" w:space="0" w:color="auto"/>
            <w:left w:val="none" w:sz="0" w:space="0" w:color="auto"/>
            <w:bottom w:val="none" w:sz="0" w:space="0" w:color="auto"/>
            <w:right w:val="none" w:sz="0" w:space="0" w:color="auto"/>
          </w:divBdr>
        </w:div>
        <w:div w:id="1934583439">
          <w:marLeft w:val="0"/>
          <w:marRight w:val="0"/>
          <w:marTop w:val="0"/>
          <w:marBottom w:val="0"/>
          <w:divBdr>
            <w:top w:val="none" w:sz="0" w:space="0" w:color="auto"/>
            <w:left w:val="none" w:sz="0" w:space="0" w:color="auto"/>
            <w:bottom w:val="none" w:sz="0" w:space="0" w:color="auto"/>
            <w:right w:val="none" w:sz="0" w:space="0" w:color="auto"/>
          </w:divBdr>
        </w:div>
        <w:div w:id="782651423">
          <w:marLeft w:val="0"/>
          <w:marRight w:val="0"/>
          <w:marTop w:val="0"/>
          <w:marBottom w:val="0"/>
          <w:divBdr>
            <w:top w:val="none" w:sz="0" w:space="0" w:color="auto"/>
            <w:left w:val="none" w:sz="0" w:space="0" w:color="auto"/>
            <w:bottom w:val="none" w:sz="0" w:space="0" w:color="auto"/>
            <w:right w:val="none" w:sz="0" w:space="0" w:color="auto"/>
          </w:divBdr>
        </w:div>
        <w:div w:id="1703280928">
          <w:marLeft w:val="0"/>
          <w:marRight w:val="0"/>
          <w:marTop w:val="0"/>
          <w:marBottom w:val="0"/>
          <w:divBdr>
            <w:top w:val="none" w:sz="0" w:space="0" w:color="auto"/>
            <w:left w:val="none" w:sz="0" w:space="0" w:color="auto"/>
            <w:bottom w:val="none" w:sz="0" w:space="0" w:color="auto"/>
            <w:right w:val="none" w:sz="0" w:space="0" w:color="auto"/>
          </w:divBdr>
        </w:div>
        <w:div w:id="653265535">
          <w:marLeft w:val="0"/>
          <w:marRight w:val="0"/>
          <w:marTop w:val="0"/>
          <w:marBottom w:val="0"/>
          <w:divBdr>
            <w:top w:val="none" w:sz="0" w:space="0" w:color="auto"/>
            <w:left w:val="none" w:sz="0" w:space="0" w:color="auto"/>
            <w:bottom w:val="none" w:sz="0" w:space="0" w:color="auto"/>
            <w:right w:val="none" w:sz="0" w:space="0" w:color="auto"/>
          </w:divBdr>
        </w:div>
        <w:div w:id="1070151744">
          <w:marLeft w:val="0"/>
          <w:marRight w:val="0"/>
          <w:marTop w:val="0"/>
          <w:marBottom w:val="0"/>
          <w:divBdr>
            <w:top w:val="none" w:sz="0" w:space="0" w:color="auto"/>
            <w:left w:val="none" w:sz="0" w:space="0" w:color="auto"/>
            <w:bottom w:val="none" w:sz="0" w:space="0" w:color="auto"/>
            <w:right w:val="none" w:sz="0" w:space="0" w:color="auto"/>
          </w:divBdr>
        </w:div>
        <w:div w:id="2001078878">
          <w:marLeft w:val="0"/>
          <w:marRight w:val="0"/>
          <w:marTop w:val="0"/>
          <w:marBottom w:val="0"/>
          <w:divBdr>
            <w:top w:val="none" w:sz="0" w:space="0" w:color="auto"/>
            <w:left w:val="none" w:sz="0" w:space="0" w:color="auto"/>
            <w:bottom w:val="none" w:sz="0" w:space="0" w:color="auto"/>
            <w:right w:val="none" w:sz="0" w:space="0" w:color="auto"/>
          </w:divBdr>
        </w:div>
        <w:div w:id="972173884">
          <w:marLeft w:val="0"/>
          <w:marRight w:val="0"/>
          <w:marTop w:val="0"/>
          <w:marBottom w:val="0"/>
          <w:divBdr>
            <w:top w:val="none" w:sz="0" w:space="0" w:color="auto"/>
            <w:left w:val="none" w:sz="0" w:space="0" w:color="auto"/>
            <w:bottom w:val="none" w:sz="0" w:space="0" w:color="auto"/>
            <w:right w:val="none" w:sz="0" w:space="0" w:color="auto"/>
          </w:divBdr>
        </w:div>
        <w:div w:id="1321427469">
          <w:marLeft w:val="0"/>
          <w:marRight w:val="0"/>
          <w:marTop w:val="0"/>
          <w:marBottom w:val="0"/>
          <w:divBdr>
            <w:top w:val="none" w:sz="0" w:space="0" w:color="auto"/>
            <w:left w:val="none" w:sz="0" w:space="0" w:color="auto"/>
            <w:bottom w:val="none" w:sz="0" w:space="0" w:color="auto"/>
            <w:right w:val="none" w:sz="0" w:space="0" w:color="auto"/>
          </w:divBdr>
        </w:div>
        <w:div w:id="699743538">
          <w:marLeft w:val="0"/>
          <w:marRight w:val="0"/>
          <w:marTop w:val="0"/>
          <w:marBottom w:val="0"/>
          <w:divBdr>
            <w:top w:val="none" w:sz="0" w:space="0" w:color="auto"/>
            <w:left w:val="none" w:sz="0" w:space="0" w:color="auto"/>
            <w:bottom w:val="none" w:sz="0" w:space="0" w:color="auto"/>
            <w:right w:val="none" w:sz="0" w:space="0" w:color="auto"/>
          </w:divBdr>
        </w:div>
        <w:div w:id="1061249368">
          <w:marLeft w:val="0"/>
          <w:marRight w:val="0"/>
          <w:marTop w:val="0"/>
          <w:marBottom w:val="0"/>
          <w:divBdr>
            <w:top w:val="none" w:sz="0" w:space="0" w:color="auto"/>
            <w:left w:val="none" w:sz="0" w:space="0" w:color="auto"/>
            <w:bottom w:val="none" w:sz="0" w:space="0" w:color="auto"/>
            <w:right w:val="none" w:sz="0" w:space="0" w:color="auto"/>
          </w:divBdr>
        </w:div>
        <w:div w:id="116602521">
          <w:marLeft w:val="0"/>
          <w:marRight w:val="0"/>
          <w:marTop w:val="0"/>
          <w:marBottom w:val="0"/>
          <w:divBdr>
            <w:top w:val="none" w:sz="0" w:space="0" w:color="auto"/>
            <w:left w:val="none" w:sz="0" w:space="0" w:color="auto"/>
            <w:bottom w:val="none" w:sz="0" w:space="0" w:color="auto"/>
            <w:right w:val="none" w:sz="0" w:space="0" w:color="auto"/>
          </w:divBdr>
        </w:div>
        <w:div w:id="576397966">
          <w:marLeft w:val="0"/>
          <w:marRight w:val="0"/>
          <w:marTop w:val="0"/>
          <w:marBottom w:val="0"/>
          <w:divBdr>
            <w:top w:val="none" w:sz="0" w:space="0" w:color="auto"/>
            <w:left w:val="none" w:sz="0" w:space="0" w:color="auto"/>
            <w:bottom w:val="none" w:sz="0" w:space="0" w:color="auto"/>
            <w:right w:val="none" w:sz="0" w:space="0" w:color="auto"/>
          </w:divBdr>
        </w:div>
        <w:div w:id="604069973">
          <w:marLeft w:val="0"/>
          <w:marRight w:val="0"/>
          <w:marTop w:val="0"/>
          <w:marBottom w:val="0"/>
          <w:divBdr>
            <w:top w:val="none" w:sz="0" w:space="0" w:color="auto"/>
            <w:left w:val="none" w:sz="0" w:space="0" w:color="auto"/>
            <w:bottom w:val="none" w:sz="0" w:space="0" w:color="auto"/>
            <w:right w:val="none" w:sz="0" w:space="0" w:color="auto"/>
          </w:divBdr>
        </w:div>
        <w:div w:id="1098016385">
          <w:marLeft w:val="0"/>
          <w:marRight w:val="0"/>
          <w:marTop w:val="0"/>
          <w:marBottom w:val="0"/>
          <w:divBdr>
            <w:top w:val="none" w:sz="0" w:space="0" w:color="auto"/>
            <w:left w:val="none" w:sz="0" w:space="0" w:color="auto"/>
            <w:bottom w:val="none" w:sz="0" w:space="0" w:color="auto"/>
            <w:right w:val="none" w:sz="0" w:space="0" w:color="auto"/>
          </w:divBdr>
        </w:div>
        <w:div w:id="422998785">
          <w:marLeft w:val="0"/>
          <w:marRight w:val="0"/>
          <w:marTop w:val="0"/>
          <w:marBottom w:val="0"/>
          <w:divBdr>
            <w:top w:val="none" w:sz="0" w:space="0" w:color="auto"/>
            <w:left w:val="none" w:sz="0" w:space="0" w:color="auto"/>
            <w:bottom w:val="none" w:sz="0" w:space="0" w:color="auto"/>
            <w:right w:val="none" w:sz="0" w:space="0" w:color="auto"/>
          </w:divBdr>
        </w:div>
        <w:div w:id="81879507">
          <w:marLeft w:val="0"/>
          <w:marRight w:val="0"/>
          <w:marTop w:val="0"/>
          <w:marBottom w:val="0"/>
          <w:divBdr>
            <w:top w:val="none" w:sz="0" w:space="0" w:color="auto"/>
            <w:left w:val="none" w:sz="0" w:space="0" w:color="auto"/>
            <w:bottom w:val="none" w:sz="0" w:space="0" w:color="auto"/>
            <w:right w:val="none" w:sz="0" w:space="0" w:color="auto"/>
          </w:divBdr>
        </w:div>
        <w:div w:id="276836386">
          <w:marLeft w:val="0"/>
          <w:marRight w:val="0"/>
          <w:marTop w:val="0"/>
          <w:marBottom w:val="0"/>
          <w:divBdr>
            <w:top w:val="none" w:sz="0" w:space="0" w:color="auto"/>
            <w:left w:val="none" w:sz="0" w:space="0" w:color="auto"/>
            <w:bottom w:val="none" w:sz="0" w:space="0" w:color="auto"/>
            <w:right w:val="none" w:sz="0" w:space="0" w:color="auto"/>
          </w:divBdr>
        </w:div>
        <w:div w:id="271404983">
          <w:marLeft w:val="0"/>
          <w:marRight w:val="0"/>
          <w:marTop w:val="0"/>
          <w:marBottom w:val="0"/>
          <w:divBdr>
            <w:top w:val="none" w:sz="0" w:space="0" w:color="auto"/>
            <w:left w:val="none" w:sz="0" w:space="0" w:color="auto"/>
            <w:bottom w:val="none" w:sz="0" w:space="0" w:color="auto"/>
            <w:right w:val="none" w:sz="0" w:space="0" w:color="auto"/>
          </w:divBdr>
        </w:div>
        <w:div w:id="1215505207">
          <w:marLeft w:val="0"/>
          <w:marRight w:val="0"/>
          <w:marTop w:val="0"/>
          <w:marBottom w:val="0"/>
          <w:divBdr>
            <w:top w:val="none" w:sz="0" w:space="0" w:color="auto"/>
            <w:left w:val="none" w:sz="0" w:space="0" w:color="auto"/>
            <w:bottom w:val="none" w:sz="0" w:space="0" w:color="auto"/>
            <w:right w:val="none" w:sz="0" w:space="0" w:color="auto"/>
          </w:divBdr>
        </w:div>
        <w:div w:id="352268849">
          <w:marLeft w:val="0"/>
          <w:marRight w:val="0"/>
          <w:marTop w:val="0"/>
          <w:marBottom w:val="0"/>
          <w:divBdr>
            <w:top w:val="none" w:sz="0" w:space="0" w:color="auto"/>
            <w:left w:val="none" w:sz="0" w:space="0" w:color="auto"/>
            <w:bottom w:val="none" w:sz="0" w:space="0" w:color="auto"/>
            <w:right w:val="none" w:sz="0" w:space="0" w:color="auto"/>
          </w:divBdr>
        </w:div>
        <w:div w:id="622687246">
          <w:marLeft w:val="0"/>
          <w:marRight w:val="0"/>
          <w:marTop w:val="0"/>
          <w:marBottom w:val="0"/>
          <w:divBdr>
            <w:top w:val="none" w:sz="0" w:space="0" w:color="auto"/>
            <w:left w:val="none" w:sz="0" w:space="0" w:color="auto"/>
            <w:bottom w:val="none" w:sz="0" w:space="0" w:color="auto"/>
            <w:right w:val="none" w:sz="0" w:space="0" w:color="auto"/>
          </w:divBdr>
        </w:div>
        <w:div w:id="2001039625">
          <w:marLeft w:val="0"/>
          <w:marRight w:val="0"/>
          <w:marTop w:val="0"/>
          <w:marBottom w:val="0"/>
          <w:divBdr>
            <w:top w:val="none" w:sz="0" w:space="0" w:color="auto"/>
            <w:left w:val="none" w:sz="0" w:space="0" w:color="auto"/>
            <w:bottom w:val="none" w:sz="0" w:space="0" w:color="auto"/>
            <w:right w:val="none" w:sz="0" w:space="0" w:color="auto"/>
          </w:divBdr>
        </w:div>
      </w:divsChild>
    </w:div>
    <w:div w:id="355815643">
      <w:bodyDiv w:val="1"/>
      <w:marLeft w:val="0"/>
      <w:marRight w:val="0"/>
      <w:marTop w:val="0"/>
      <w:marBottom w:val="0"/>
      <w:divBdr>
        <w:top w:val="none" w:sz="0" w:space="0" w:color="auto"/>
        <w:left w:val="none" w:sz="0" w:space="0" w:color="auto"/>
        <w:bottom w:val="none" w:sz="0" w:space="0" w:color="auto"/>
        <w:right w:val="none" w:sz="0" w:space="0" w:color="auto"/>
      </w:divBdr>
    </w:div>
    <w:div w:id="375392764">
      <w:bodyDiv w:val="1"/>
      <w:marLeft w:val="0"/>
      <w:marRight w:val="0"/>
      <w:marTop w:val="0"/>
      <w:marBottom w:val="0"/>
      <w:divBdr>
        <w:top w:val="none" w:sz="0" w:space="0" w:color="auto"/>
        <w:left w:val="none" w:sz="0" w:space="0" w:color="auto"/>
        <w:bottom w:val="none" w:sz="0" w:space="0" w:color="auto"/>
        <w:right w:val="none" w:sz="0" w:space="0" w:color="auto"/>
      </w:divBdr>
      <w:divsChild>
        <w:div w:id="413474929">
          <w:marLeft w:val="0"/>
          <w:marRight w:val="0"/>
          <w:marTop w:val="0"/>
          <w:marBottom w:val="0"/>
          <w:divBdr>
            <w:top w:val="none" w:sz="0" w:space="0" w:color="auto"/>
            <w:left w:val="none" w:sz="0" w:space="0" w:color="auto"/>
            <w:bottom w:val="none" w:sz="0" w:space="0" w:color="auto"/>
            <w:right w:val="none" w:sz="0" w:space="0" w:color="auto"/>
          </w:divBdr>
        </w:div>
        <w:div w:id="470559729">
          <w:marLeft w:val="0"/>
          <w:marRight w:val="0"/>
          <w:marTop w:val="0"/>
          <w:marBottom w:val="0"/>
          <w:divBdr>
            <w:top w:val="none" w:sz="0" w:space="0" w:color="auto"/>
            <w:left w:val="none" w:sz="0" w:space="0" w:color="auto"/>
            <w:bottom w:val="none" w:sz="0" w:space="0" w:color="auto"/>
            <w:right w:val="none" w:sz="0" w:space="0" w:color="auto"/>
          </w:divBdr>
        </w:div>
        <w:div w:id="523054350">
          <w:marLeft w:val="0"/>
          <w:marRight w:val="0"/>
          <w:marTop w:val="0"/>
          <w:marBottom w:val="0"/>
          <w:divBdr>
            <w:top w:val="none" w:sz="0" w:space="0" w:color="auto"/>
            <w:left w:val="none" w:sz="0" w:space="0" w:color="auto"/>
            <w:bottom w:val="none" w:sz="0" w:space="0" w:color="auto"/>
            <w:right w:val="none" w:sz="0" w:space="0" w:color="auto"/>
          </w:divBdr>
        </w:div>
        <w:div w:id="1399092506">
          <w:marLeft w:val="0"/>
          <w:marRight w:val="0"/>
          <w:marTop w:val="0"/>
          <w:marBottom w:val="0"/>
          <w:divBdr>
            <w:top w:val="none" w:sz="0" w:space="0" w:color="auto"/>
            <w:left w:val="none" w:sz="0" w:space="0" w:color="auto"/>
            <w:bottom w:val="none" w:sz="0" w:space="0" w:color="auto"/>
            <w:right w:val="none" w:sz="0" w:space="0" w:color="auto"/>
          </w:divBdr>
        </w:div>
        <w:div w:id="2046976815">
          <w:marLeft w:val="0"/>
          <w:marRight w:val="0"/>
          <w:marTop w:val="0"/>
          <w:marBottom w:val="0"/>
          <w:divBdr>
            <w:top w:val="none" w:sz="0" w:space="0" w:color="auto"/>
            <w:left w:val="none" w:sz="0" w:space="0" w:color="auto"/>
            <w:bottom w:val="none" w:sz="0" w:space="0" w:color="auto"/>
            <w:right w:val="none" w:sz="0" w:space="0" w:color="auto"/>
          </w:divBdr>
        </w:div>
      </w:divsChild>
    </w:div>
    <w:div w:id="379743053">
      <w:bodyDiv w:val="1"/>
      <w:marLeft w:val="0"/>
      <w:marRight w:val="0"/>
      <w:marTop w:val="0"/>
      <w:marBottom w:val="0"/>
      <w:divBdr>
        <w:top w:val="none" w:sz="0" w:space="0" w:color="auto"/>
        <w:left w:val="none" w:sz="0" w:space="0" w:color="auto"/>
        <w:bottom w:val="none" w:sz="0" w:space="0" w:color="auto"/>
        <w:right w:val="none" w:sz="0" w:space="0" w:color="auto"/>
      </w:divBdr>
    </w:div>
    <w:div w:id="396125212">
      <w:bodyDiv w:val="1"/>
      <w:marLeft w:val="0"/>
      <w:marRight w:val="0"/>
      <w:marTop w:val="0"/>
      <w:marBottom w:val="0"/>
      <w:divBdr>
        <w:top w:val="none" w:sz="0" w:space="0" w:color="auto"/>
        <w:left w:val="none" w:sz="0" w:space="0" w:color="auto"/>
        <w:bottom w:val="none" w:sz="0" w:space="0" w:color="auto"/>
        <w:right w:val="none" w:sz="0" w:space="0" w:color="auto"/>
      </w:divBdr>
      <w:divsChild>
        <w:div w:id="1378823626">
          <w:marLeft w:val="0"/>
          <w:marRight w:val="0"/>
          <w:marTop w:val="0"/>
          <w:marBottom w:val="0"/>
          <w:divBdr>
            <w:top w:val="none" w:sz="0" w:space="0" w:color="auto"/>
            <w:left w:val="none" w:sz="0" w:space="0" w:color="auto"/>
            <w:bottom w:val="none" w:sz="0" w:space="0" w:color="auto"/>
            <w:right w:val="none" w:sz="0" w:space="0" w:color="auto"/>
          </w:divBdr>
        </w:div>
        <w:div w:id="871918260">
          <w:marLeft w:val="0"/>
          <w:marRight w:val="0"/>
          <w:marTop w:val="0"/>
          <w:marBottom w:val="0"/>
          <w:divBdr>
            <w:top w:val="none" w:sz="0" w:space="0" w:color="auto"/>
            <w:left w:val="none" w:sz="0" w:space="0" w:color="auto"/>
            <w:bottom w:val="none" w:sz="0" w:space="0" w:color="auto"/>
            <w:right w:val="none" w:sz="0" w:space="0" w:color="auto"/>
          </w:divBdr>
        </w:div>
      </w:divsChild>
    </w:div>
    <w:div w:id="403451954">
      <w:bodyDiv w:val="1"/>
      <w:marLeft w:val="0"/>
      <w:marRight w:val="0"/>
      <w:marTop w:val="0"/>
      <w:marBottom w:val="0"/>
      <w:divBdr>
        <w:top w:val="none" w:sz="0" w:space="0" w:color="auto"/>
        <w:left w:val="none" w:sz="0" w:space="0" w:color="auto"/>
        <w:bottom w:val="none" w:sz="0" w:space="0" w:color="auto"/>
        <w:right w:val="none" w:sz="0" w:space="0" w:color="auto"/>
      </w:divBdr>
    </w:div>
    <w:div w:id="484511793">
      <w:bodyDiv w:val="1"/>
      <w:marLeft w:val="0"/>
      <w:marRight w:val="0"/>
      <w:marTop w:val="0"/>
      <w:marBottom w:val="0"/>
      <w:divBdr>
        <w:top w:val="none" w:sz="0" w:space="0" w:color="auto"/>
        <w:left w:val="none" w:sz="0" w:space="0" w:color="auto"/>
        <w:bottom w:val="none" w:sz="0" w:space="0" w:color="auto"/>
        <w:right w:val="none" w:sz="0" w:space="0" w:color="auto"/>
      </w:divBdr>
    </w:div>
    <w:div w:id="497228406">
      <w:bodyDiv w:val="1"/>
      <w:marLeft w:val="0"/>
      <w:marRight w:val="0"/>
      <w:marTop w:val="0"/>
      <w:marBottom w:val="0"/>
      <w:divBdr>
        <w:top w:val="none" w:sz="0" w:space="0" w:color="auto"/>
        <w:left w:val="none" w:sz="0" w:space="0" w:color="auto"/>
        <w:bottom w:val="none" w:sz="0" w:space="0" w:color="auto"/>
        <w:right w:val="none" w:sz="0" w:space="0" w:color="auto"/>
      </w:divBdr>
      <w:divsChild>
        <w:div w:id="139813062">
          <w:marLeft w:val="0"/>
          <w:marRight w:val="0"/>
          <w:marTop w:val="0"/>
          <w:marBottom w:val="0"/>
          <w:divBdr>
            <w:top w:val="none" w:sz="0" w:space="0" w:color="auto"/>
            <w:left w:val="none" w:sz="0" w:space="0" w:color="auto"/>
            <w:bottom w:val="none" w:sz="0" w:space="0" w:color="auto"/>
            <w:right w:val="none" w:sz="0" w:space="0" w:color="auto"/>
          </w:divBdr>
        </w:div>
        <w:div w:id="259458425">
          <w:marLeft w:val="0"/>
          <w:marRight w:val="0"/>
          <w:marTop w:val="0"/>
          <w:marBottom w:val="0"/>
          <w:divBdr>
            <w:top w:val="none" w:sz="0" w:space="0" w:color="auto"/>
            <w:left w:val="none" w:sz="0" w:space="0" w:color="auto"/>
            <w:bottom w:val="none" w:sz="0" w:space="0" w:color="auto"/>
            <w:right w:val="none" w:sz="0" w:space="0" w:color="auto"/>
          </w:divBdr>
        </w:div>
        <w:div w:id="568003712">
          <w:marLeft w:val="0"/>
          <w:marRight w:val="0"/>
          <w:marTop w:val="0"/>
          <w:marBottom w:val="0"/>
          <w:divBdr>
            <w:top w:val="none" w:sz="0" w:space="0" w:color="auto"/>
            <w:left w:val="none" w:sz="0" w:space="0" w:color="auto"/>
            <w:bottom w:val="none" w:sz="0" w:space="0" w:color="auto"/>
            <w:right w:val="none" w:sz="0" w:space="0" w:color="auto"/>
          </w:divBdr>
        </w:div>
        <w:div w:id="2044749852">
          <w:marLeft w:val="0"/>
          <w:marRight w:val="0"/>
          <w:marTop w:val="0"/>
          <w:marBottom w:val="0"/>
          <w:divBdr>
            <w:top w:val="none" w:sz="0" w:space="0" w:color="auto"/>
            <w:left w:val="none" w:sz="0" w:space="0" w:color="auto"/>
            <w:bottom w:val="none" w:sz="0" w:space="0" w:color="auto"/>
            <w:right w:val="none" w:sz="0" w:space="0" w:color="auto"/>
          </w:divBdr>
        </w:div>
      </w:divsChild>
    </w:div>
    <w:div w:id="517037542">
      <w:bodyDiv w:val="1"/>
      <w:marLeft w:val="0"/>
      <w:marRight w:val="0"/>
      <w:marTop w:val="0"/>
      <w:marBottom w:val="0"/>
      <w:divBdr>
        <w:top w:val="none" w:sz="0" w:space="0" w:color="auto"/>
        <w:left w:val="none" w:sz="0" w:space="0" w:color="auto"/>
        <w:bottom w:val="none" w:sz="0" w:space="0" w:color="auto"/>
        <w:right w:val="none" w:sz="0" w:space="0" w:color="auto"/>
      </w:divBdr>
      <w:divsChild>
        <w:div w:id="333999229">
          <w:marLeft w:val="0"/>
          <w:marRight w:val="0"/>
          <w:marTop w:val="0"/>
          <w:marBottom w:val="0"/>
          <w:divBdr>
            <w:top w:val="none" w:sz="0" w:space="0" w:color="auto"/>
            <w:left w:val="none" w:sz="0" w:space="0" w:color="auto"/>
            <w:bottom w:val="none" w:sz="0" w:space="0" w:color="auto"/>
            <w:right w:val="none" w:sz="0" w:space="0" w:color="auto"/>
          </w:divBdr>
        </w:div>
        <w:div w:id="394477693">
          <w:marLeft w:val="0"/>
          <w:marRight w:val="0"/>
          <w:marTop w:val="0"/>
          <w:marBottom w:val="0"/>
          <w:divBdr>
            <w:top w:val="none" w:sz="0" w:space="0" w:color="auto"/>
            <w:left w:val="none" w:sz="0" w:space="0" w:color="auto"/>
            <w:bottom w:val="none" w:sz="0" w:space="0" w:color="auto"/>
            <w:right w:val="none" w:sz="0" w:space="0" w:color="auto"/>
          </w:divBdr>
        </w:div>
        <w:div w:id="591478639">
          <w:marLeft w:val="0"/>
          <w:marRight w:val="0"/>
          <w:marTop w:val="0"/>
          <w:marBottom w:val="0"/>
          <w:divBdr>
            <w:top w:val="none" w:sz="0" w:space="0" w:color="auto"/>
            <w:left w:val="none" w:sz="0" w:space="0" w:color="auto"/>
            <w:bottom w:val="none" w:sz="0" w:space="0" w:color="auto"/>
            <w:right w:val="none" w:sz="0" w:space="0" w:color="auto"/>
          </w:divBdr>
        </w:div>
        <w:div w:id="949628458">
          <w:marLeft w:val="0"/>
          <w:marRight w:val="0"/>
          <w:marTop w:val="0"/>
          <w:marBottom w:val="0"/>
          <w:divBdr>
            <w:top w:val="none" w:sz="0" w:space="0" w:color="auto"/>
            <w:left w:val="none" w:sz="0" w:space="0" w:color="auto"/>
            <w:bottom w:val="none" w:sz="0" w:space="0" w:color="auto"/>
            <w:right w:val="none" w:sz="0" w:space="0" w:color="auto"/>
          </w:divBdr>
        </w:div>
      </w:divsChild>
    </w:div>
    <w:div w:id="563952741">
      <w:bodyDiv w:val="1"/>
      <w:marLeft w:val="0"/>
      <w:marRight w:val="0"/>
      <w:marTop w:val="0"/>
      <w:marBottom w:val="0"/>
      <w:divBdr>
        <w:top w:val="none" w:sz="0" w:space="0" w:color="auto"/>
        <w:left w:val="none" w:sz="0" w:space="0" w:color="auto"/>
        <w:bottom w:val="none" w:sz="0" w:space="0" w:color="auto"/>
        <w:right w:val="none" w:sz="0" w:space="0" w:color="auto"/>
      </w:divBdr>
    </w:div>
    <w:div w:id="571232662">
      <w:bodyDiv w:val="1"/>
      <w:marLeft w:val="0"/>
      <w:marRight w:val="0"/>
      <w:marTop w:val="0"/>
      <w:marBottom w:val="0"/>
      <w:divBdr>
        <w:top w:val="none" w:sz="0" w:space="0" w:color="auto"/>
        <w:left w:val="none" w:sz="0" w:space="0" w:color="auto"/>
        <w:bottom w:val="none" w:sz="0" w:space="0" w:color="auto"/>
        <w:right w:val="none" w:sz="0" w:space="0" w:color="auto"/>
      </w:divBdr>
    </w:div>
    <w:div w:id="582956870">
      <w:bodyDiv w:val="1"/>
      <w:marLeft w:val="0"/>
      <w:marRight w:val="0"/>
      <w:marTop w:val="0"/>
      <w:marBottom w:val="0"/>
      <w:divBdr>
        <w:top w:val="none" w:sz="0" w:space="0" w:color="auto"/>
        <w:left w:val="none" w:sz="0" w:space="0" w:color="auto"/>
        <w:bottom w:val="none" w:sz="0" w:space="0" w:color="auto"/>
        <w:right w:val="none" w:sz="0" w:space="0" w:color="auto"/>
      </w:divBdr>
      <w:divsChild>
        <w:div w:id="1350840465">
          <w:marLeft w:val="0"/>
          <w:marRight w:val="0"/>
          <w:marTop w:val="0"/>
          <w:marBottom w:val="0"/>
          <w:divBdr>
            <w:top w:val="none" w:sz="0" w:space="0" w:color="auto"/>
            <w:left w:val="none" w:sz="0" w:space="0" w:color="auto"/>
            <w:bottom w:val="none" w:sz="0" w:space="0" w:color="auto"/>
            <w:right w:val="none" w:sz="0" w:space="0" w:color="auto"/>
          </w:divBdr>
        </w:div>
        <w:div w:id="1333266312">
          <w:marLeft w:val="0"/>
          <w:marRight w:val="0"/>
          <w:marTop w:val="0"/>
          <w:marBottom w:val="0"/>
          <w:divBdr>
            <w:top w:val="none" w:sz="0" w:space="0" w:color="auto"/>
            <w:left w:val="none" w:sz="0" w:space="0" w:color="auto"/>
            <w:bottom w:val="none" w:sz="0" w:space="0" w:color="auto"/>
            <w:right w:val="none" w:sz="0" w:space="0" w:color="auto"/>
          </w:divBdr>
        </w:div>
        <w:div w:id="1916163636">
          <w:marLeft w:val="0"/>
          <w:marRight w:val="0"/>
          <w:marTop w:val="0"/>
          <w:marBottom w:val="0"/>
          <w:divBdr>
            <w:top w:val="none" w:sz="0" w:space="0" w:color="auto"/>
            <w:left w:val="none" w:sz="0" w:space="0" w:color="auto"/>
            <w:bottom w:val="none" w:sz="0" w:space="0" w:color="auto"/>
            <w:right w:val="none" w:sz="0" w:space="0" w:color="auto"/>
          </w:divBdr>
        </w:div>
        <w:div w:id="418212917">
          <w:marLeft w:val="0"/>
          <w:marRight w:val="0"/>
          <w:marTop w:val="0"/>
          <w:marBottom w:val="0"/>
          <w:divBdr>
            <w:top w:val="none" w:sz="0" w:space="0" w:color="auto"/>
            <w:left w:val="none" w:sz="0" w:space="0" w:color="auto"/>
            <w:bottom w:val="none" w:sz="0" w:space="0" w:color="auto"/>
            <w:right w:val="none" w:sz="0" w:space="0" w:color="auto"/>
          </w:divBdr>
        </w:div>
        <w:div w:id="1516919059">
          <w:marLeft w:val="0"/>
          <w:marRight w:val="0"/>
          <w:marTop w:val="0"/>
          <w:marBottom w:val="0"/>
          <w:divBdr>
            <w:top w:val="none" w:sz="0" w:space="0" w:color="auto"/>
            <w:left w:val="none" w:sz="0" w:space="0" w:color="auto"/>
            <w:bottom w:val="none" w:sz="0" w:space="0" w:color="auto"/>
            <w:right w:val="none" w:sz="0" w:space="0" w:color="auto"/>
          </w:divBdr>
        </w:div>
        <w:div w:id="1404792405">
          <w:marLeft w:val="0"/>
          <w:marRight w:val="0"/>
          <w:marTop w:val="0"/>
          <w:marBottom w:val="0"/>
          <w:divBdr>
            <w:top w:val="none" w:sz="0" w:space="0" w:color="auto"/>
            <w:left w:val="none" w:sz="0" w:space="0" w:color="auto"/>
            <w:bottom w:val="none" w:sz="0" w:space="0" w:color="auto"/>
            <w:right w:val="none" w:sz="0" w:space="0" w:color="auto"/>
          </w:divBdr>
        </w:div>
        <w:div w:id="1462772960">
          <w:marLeft w:val="0"/>
          <w:marRight w:val="0"/>
          <w:marTop w:val="0"/>
          <w:marBottom w:val="0"/>
          <w:divBdr>
            <w:top w:val="none" w:sz="0" w:space="0" w:color="auto"/>
            <w:left w:val="none" w:sz="0" w:space="0" w:color="auto"/>
            <w:bottom w:val="none" w:sz="0" w:space="0" w:color="auto"/>
            <w:right w:val="none" w:sz="0" w:space="0" w:color="auto"/>
          </w:divBdr>
        </w:div>
        <w:div w:id="673994090">
          <w:marLeft w:val="0"/>
          <w:marRight w:val="0"/>
          <w:marTop w:val="0"/>
          <w:marBottom w:val="0"/>
          <w:divBdr>
            <w:top w:val="none" w:sz="0" w:space="0" w:color="auto"/>
            <w:left w:val="none" w:sz="0" w:space="0" w:color="auto"/>
            <w:bottom w:val="none" w:sz="0" w:space="0" w:color="auto"/>
            <w:right w:val="none" w:sz="0" w:space="0" w:color="auto"/>
          </w:divBdr>
        </w:div>
        <w:div w:id="1429349851">
          <w:marLeft w:val="0"/>
          <w:marRight w:val="0"/>
          <w:marTop w:val="0"/>
          <w:marBottom w:val="0"/>
          <w:divBdr>
            <w:top w:val="none" w:sz="0" w:space="0" w:color="auto"/>
            <w:left w:val="none" w:sz="0" w:space="0" w:color="auto"/>
            <w:bottom w:val="none" w:sz="0" w:space="0" w:color="auto"/>
            <w:right w:val="none" w:sz="0" w:space="0" w:color="auto"/>
          </w:divBdr>
        </w:div>
        <w:div w:id="1721854868">
          <w:marLeft w:val="0"/>
          <w:marRight w:val="0"/>
          <w:marTop w:val="0"/>
          <w:marBottom w:val="0"/>
          <w:divBdr>
            <w:top w:val="none" w:sz="0" w:space="0" w:color="auto"/>
            <w:left w:val="none" w:sz="0" w:space="0" w:color="auto"/>
            <w:bottom w:val="none" w:sz="0" w:space="0" w:color="auto"/>
            <w:right w:val="none" w:sz="0" w:space="0" w:color="auto"/>
          </w:divBdr>
        </w:div>
        <w:div w:id="592859578">
          <w:marLeft w:val="0"/>
          <w:marRight w:val="0"/>
          <w:marTop w:val="0"/>
          <w:marBottom w:val="0"/>
          <w:divBdr>
            <w:top w:val="none" w:sz="0" w:space="0" w:color="auto"/>
            <w:left w:val="none" w:sz="0" w:space="0" w:color="auto"/>
            <w:bottom w:val="none" w:sz="0" w:space="0" w:color="auto"/>
            <w:right w:val="none" w:sz="0" w:space="0" w:color="auto"/>
          </w:divBdr>
        </w:div>
        <w:div w:id="1690330029">
          <w:marLeft w:val="0"/>
          <w:marRight w:val="0"/>
          <w:marTop w:val="0"/>
          <w:marBottom w:val="0"/>
          <w:divBdr>
            <w:top w:val="none" w:sz="0" w:space="0" w:color="auto"/>
            <w:left w:val="none" w:sz="0" w:space="0" w:color="auto"/>
            <w:bottom w:val="none" w:sz="0" w:space="0" w:color="auto"/>
            <w:right w:val="none" w:sz="0" w:space="0" w:color="auto"/>
          </w:divBdr>
        </w:div>
        <w:div w:id="454763001">
          <w:marLeft w:val="0"/>
          <w:marRight w:val="0"/>
          <w:marTop w:val="0"/>
          <w:marBottom w:val="0"/>
          <w:divBdr>
            <w:top w:val="none" w:sz="0" w:space="0" w:color="auto"/>
            <w:left w:val="none" w:sz="0" w:space="0" w:color="auto"/>
            <w:bottom w:val="none" w:sz="0" w:space="0" w:color="auto"/>
            <w:right w:val="none" w:sz="0" w:space="0" w:color="auto"/>
          </w:divBdr>
        </w:div>
        <w:div w:id="1490096443">
          <w:marLeft w:val="0"/>
          <w:marRight w:val="0"/>
          <w:marTop w:val="0"/>
          <w:marBottom w:val="0"/>
          <w:divBdr>
            <w:top w:val="none" w:sz="0" w:space="0" w:color="auto"/>
            <w:left w:val="none" w:sz="0" w:space="0" w:color="auto"/>
            <w:bottom w:val="none" w:sz="0" w:space="0" w:color="auto"/>
            <w:right w:val="none" w:sz="0" w:space="0" w:color="auto"/>
          </w:divBdr>
        </w:div>
        <w:div w:id="573246151">
          <w:marLeft w:val="0"/>
          <w:marRight w:val="0"/>
          <w:marTop w:val="0"/>
          <w:marBottom w:val="0"/>
          <w:divBdr>
            <w:top w:val="none" w:sz="0" w:space="0" w:color="auto"/>
            <w:left w:val="none" w:sz="0" w:space="0" w:color="auto"/>
            <w:bottom w:val="none" w:sz="0" w:space="0" w:color="auto"/>
            <w:right w:val="none" w:sz="0" w:space="0" w:color="auto"/>
          </w:divBdr>
        </w:div>
        <w:div w:id="1828672025">
          <w:marLeft w:val="0"/>
          <w:marRight w:val="0"/>
          <w:marTop w:val="0"/>
          <w:marBottom w:val="0"/>
          <w:divBdr>
            <w:top w:val="none" w:sz="0" w:space="0" w:color="auto"/>
            <w:left w:val="none" w:sz="0" w:space="0" w:color="auto"/>
            <w:bottom w:val="none" w:sz="0" w:space="0" w:color="auto"/>
            <w:right w:val="none" w:sz="0" w:space="0" w:color="auto"/>
          </w:divBdr>
        </w:div>
        <w:div w:id="501235840">
          <w:marLeft w:val="0"/>
          <w:marRight w:val="0"/>
          <w:marTop w:val="0"/>
          <w:marBottom w:val="0"/>
          <w:divBdr>
            <w:top w:val="none" w:sz="0" w:space="0" w:color="auto"/>
            <w:left w:val="none" w:sz="0" w:space="0" w:color="auto"/>
            <w:bottom w:val="none" w:sz="0" w:space="0" w:color="auto"/>
            <w:right w:val="none" w:sz="0" w:space="0" w:color="auto"/>
          </w:divBdr>
        </w:div>
        <w:div w:id="423497990">
          <w:marLeft w:val="0"/>
          <w:marRight w:val="0"/>
          <w:marTop w:val="0"/>
          <w:marBottom w:val="0"/>
          <w:divBdr>
            <w:top w:val="none" w:sz="0" w:space="0" w:color="auto"/>
            <w:left w:val="none" w:sz="0" w:space="0" w:color="auto"/>
            <w:bottom w:val="none" w:sz="0" w:space="0" w:color="auto"/>
            <w:right w:val="none" w:sz="0" w:space="0" w:color="auto"/>
          </w:divBdr>
        </w:div>
        <w:div w:id="312098848">
          <w:marLeft w:val="0"/>
          <w:marRight w:val="0"/>
          <w:marTop w:val="0"/>
          <w:marBottom w:val="0"/>
          <w:divBdr>
            <w:top w:val="none" w:sz="0" w:space="0" w:color="auto"/>
            <w:left w:val="none" w:sz="0" w:space="0" w:color="auto"/>
            <w:bottom w:val="none" w:sz="0" w:space="0" w:color="auto"/>
            <w:right w:val="none" w:sz="0" w:space="0" w:color="auto"/>
          </w:divBdr>
        </w:div>
        <w:div w:id="653340232">
          <w:marLeft w:val="0"/>
          <w:marRight w:val="0"/>
          <w:marTop w:val="0"/>
          <w:marBottom w:val="0"/>
          <w:divBdr>
            <w:top w:val="none" w:sz="0" w:space="0" w:color="auto"/>
            <w:left w:val="none" w:sz="0" w:space="0" w:color="auto"/>
            <w:bottom w:val="none" w:sz="0" w:space="0" w:color="auto"/>
            <w:right w:val="none" w:sz="0" w:space="0" w:color="auto"/>
          </w:divBdr>
        </w:div>
        <w:div w:id="430668839">
          <w:marLeft w:val="0"/>
          <w:marRight w:val="0"/>
          <w:marTop w:val="0"/>
          <w:marBottom w:val="0"/>
          <w:divBdr>
            <w:top w:val="none" w:sz="0" w:space="0" w:color="auto"/>
            <w:left w:val="none" w:sz="0" w:space="0" w:color="auto"/>
            <w:bottom w:val="none" w:sz="0" w:space="0" w:color="auto"/>
            <w:right w:val="none" w:sz="0" w:space="0" w:color="auto"/>
          </w:divBdr>
        </w:div>
      </w:divsChild>
    </w:div>
    <w:div w:id="591620384">
      <w:bodyDiv w:val="1"/>
      <w:marLeft w:val="0"/>
      <w:marRight w:val="0"/>
      <w:marTop w:val="0"/>
      <w:marBottom w:val="0"/>
      <w:divBdr>
        <w:top w:val="none" w:sz="0" w:space="0" w:color="auto"/>
        <w:left w:val="none" w:sz="0" w:space="0" w:color="auto"/>
        <w:bottom w:val="none" w:sz="0" w:space="0" w:color="auto"/>
        <w:right w:val="none" w:sz="0" w:space="0" w:color="auto"/>
      </w:divBdr>
    </w:div>
    <w:div w:id="604532410">
      <w:bodyDiv w:val="1"/>
      <w:marLeft w:val="0"/>
      <w:marRight w:val="0"/>
      <w:marTop w:val="0"/>
      <w:marBottom w:val="0"/>
      <w:divBdr>
        <w:top w:val="none" w:sz="0" w:space="0" w:color="auto"/>
        <w:left w:val="none" w:sz="0" w:space="0" w:color="auto"/>
        <w:bottom w:val="none" w:sz="0" w:space="0" w:color="auto"/>
        <w:right w:val="none" w:sz="0" w:space="0" w:color="auto"/>
      </w:divBdr>
      <w:divsChild>
        <w:div w:id="540439100">
          <w:marLeft w:val="0"/>
          <w:marRight w:val="0"/>
          <w:marTop w:val="0"/>
          <w:marBottom w:val="0"/>
          <w:divBdr>
            <w:top w:val="none" w:sz="0" w:space="0" w:color="auto"/>
            <w:left w:val="none" w:sz="0" w:space="0" w:color="auto"/>
            <w:bottom w:val="none" w:sz="0" w:space="0" w:color="auto"/>
            <w:right w:val="none" w:sz="0" w:space="0" w:color="auto"/>
          </w:divBdr>
        </w:div>
        <w:div w:id="222447223">
          <w:marLeft w:val="0"/>
          <w:marRight w:val="0"/>
          <w:marTop w:val="0"/>
          <w:marBottom w:val="0"/>
          <w:divBdr>
            <w:top w:val="none" w:sz="0" w:space="0" w:color="auto"/>
            <w:left w:val="none" w:sz="0" w:space="0" w:color="auto"/>
            <w:bottom w:val="none" w:sz="0" w:space="0" w:color="auto"/>
            <w:right w:val="none" w:sz="0" w:space="0" w:color="auto"/>
          </w:divBdr>
        </w:div>
        <w:div w:id="1460340873">
          <w:marLeft w:val="0"/>
          <w:marRight w:val="0"/>
          <w:marTop w:val="0"/>
          <w:marBottom w:val="0"/>
          <w:divBdr>
            <w:top w:val="none" w:sz="0" w:space="0" w:color="auto"/>
            <w:left w:val="none" w:sz="0" w:space="0" w:color="auto"/>
            <w:bottom w:val="none" w:sz="0" w:space="0" w:color="auto"/>
            <w:right w:val="none" w:sz="0" w:space="0" w:color="auto"/>
          </w:divBdr>
        </w:div>
        <w:div w:id="185140791">
          <w:marLeft w:val="0"/>
          <w:marRight w:val="0"/>
          <w:marTop w:val="0"/>
          <w:marBottom w:val="0"/>
          <w:divBdr>
            <w:top w:val="none" w:sz="0" w:space="0" w:color="auto"/>
            <w:left w:val="none" w:sz="0" w:space="0" w:color="auto"/>
            <w:bottom w:val="none" w:sz="0" w:space="0" w:color="auto"/>
            <w:right w:val="none" w:sz="0" w:space="0" w:color="auto"/>
          </w:divBdr>
        </w:div>
        <w:div w:id="2077509566">
          <w:marLeft w:val="0"/>
          <w:marRight w:val="0"/>
          <w:marTop w:val="0"/>
          <w:marBottom w:val="0"/>
          <w:divBdr>
            <w:top w:val="none" w:sz="0" w:space="0" w:color="auto"/>
            <w:left w:val="none" w:sz="0" w:space="0" w:color="auto"/>
            <w:bottom w:val="none" w:sz="0" w:space="0" w:color="auto"/>
            <w:right w:val="none" w:sz="0" w:space="0" w:color="auto"/>
          </w:divBdr>
        </w:div>
        <w:div w:id="1493716940">
          <w:marLeft w:val="0"/>
          <w:marRight w:val="0"/>
          <w:marTop w:val="0"/>
          <w:marBottom w:val="0"/>
          <w:divBdr>
            <w:top w:val="none" w:sz="0" w:space="0" w:color="auto"/>
            <w:left w:val="none" w:sz="0" w:space="0" w:color="auto"/>
            <w:bottom w:val="none" w:sz="0" w:space="0" w:color="auto"/>
            <w:right w:val="none" w:sz="0" w:space="0" w:color="auto"/>
          </w:divBdr>
        </w:div>
        <w:div w:id="1587685568">
          <w:marLeft w:val="0"/>
          <w:marRight w:val="0"/>
          <w:marTop w:val="0"/>
          <w:marBottom w:val="0"/>
          <w:divBdr>
            <w:top w:val="none" w:sz="0" w:space="0" w:color="auto"/>
            <w:left w:val="none" w:sz="0" w:space="0" w:color="auto"/>
            <w:bottom w:val="none" w:sz="0" w:space="0" w:color="auto"/>
            <w:right w:val="none" w:sz="0" w:space="0" w:color="auto"/>
          </w:divBdr>
        </w:div>
        <w:div w:id="1757705686">
          <w:marLeft w:val="0"/>
          <w:marRight w:val="0"/>
          <w:marTop w:val="0"/>
          <w:marBottom w:val="0"/>
          <w:divBdr>
            <w:top w:val="none" w:sz="0" w:space="0" w:color="auto"/>
            <w:left w:val="none" w:sz="0" w:space="0" w:color="auto"/>
            <w:bottom w:val="none" w:sz="0" w:space="0" w:color="auto"/>
            <w:right w:val="none" w:sz="0" w:space="0" w:color="auto"/>
          </w:divBdr>
        </w:div>
        <w:div w:id="1138959752">
          <w:marLeft w:val="0"/>
          <w:marRight w:val="0"/>
          <w:marTop w:val="0"/>
          <w:marBottom w:val="0"/>
          <w:divBdr>
            <w:top w:val="none" w:sz="0" w:space="0" w:color="auto"/>
            <w:left w:val="none" w:sz="0" w:space="0" w:color="auto"/>
            <w:bottom w:val="none" w:sz="0" w:space="0" w:color="auto"/>
            <w:right w:val="none" w:sz="0" w:space="0" w:color="auto"/>
          </w:divBdr>
        </w:div>
        <w:div w:id="1687319521">
          <w:marLeft w:val="0"/>
          <w:marRight w:val="0"/>
          <w:marTop w:val="0"/>
          <w:marBottom w:val="0"/>
          <w:divBdr>
            <w:top w:val="none" w:sz="0" w:space="0" w:color="auto"/>
            <w:left w:val="none" w:sz="0" w:space="0" w:color="auto"/>
            <w:bottom w:val="none" w:sz="0" w:space="0" w:color="auto"/>
            <w:right w:val="none" w:sz="0" w:space="0" w:color="auto"/>
          </w:divBdr>
        </w:div>
      </w:divsChild>
    </w:div>
    <w:div w:id="623118058">
      <w:bodyDiv w:val="1"/>
      <w:marLeft w:val="0"/>
      <w:marRight w:val="0"/>
      <w:marTop w:val="0"/>
      <w:marBottom w:val="0"/>
      <w:divBdr>
        <w:top w:val="none" w:sz="0" w:space="0" w:color="auto"/>
        <w:left w:val="none" w:sz="0" w:space="0" w:color="auto"/>
        <w:bottom w:val="none" w:sz="0" w:space="0" w:color="auto"/>
        <w:right w:val="none" w:sz="0" w:space="0" w:color="auto"/>
      </w:divBdr>
      <w:divsChild>
        <w:div w:id="85421679">
          <w:marLeft w:val="0"/>
          <w:marRight w:val="0"/>
          <w:marTop w:val="0"/>
          <w:marBottom w:val="0"/>
          <w:divBdr>
            <w:top w:val="none" w:sz="0" w:space="0" w:color="auto"/>
            <w:left w:val="none" w:sz="0" w:space="0" w:color="auto"/>
            <w:bottom w:val="none" w:sz="0" w:space="0" w:color="auto"/>
            <w:right w:val="none" w:sz="0" w:space="0" w:color="auto"/>
          </w:divBdr>
        </w:div>
        <w:div w:id="364405594">
          <w:marLeft w:val="0"/>
          <w:marRight w:val="0"/>
          <w:marTop w:val="0"/>
          <w:marBottom w:val="0"/>
          <w:divBdr>
            <w:top w:val="none" w:sz="0" w:space="0" w:color="auto"/>
            <w:left w:val="none" w:sz="0" w:space="0" w:color="auto"/>
            <w:bottom w:val="none" w:sz="0" w:space="0" w:color="auto"/>
            <w:right w:val="none" w:sz="0" w:space="0" w:color="auto"/>
          </w:divBdr>
        </w:div>
        <w:div w:id="1116289892">
          <w:marLeft w:val="0"/>
          <w:marRight w:val="0"/>
          <w:marTop w:val="0"/>
          <w:marBottom w:val="0"/>
          <w:divBdr>
            <w:top w:val="none" w:sz="0" w:space="0" w:color="auto"/>
            <w:left w:val="none" w:sz="0" w:space="0" w:color="auto"/>
            <w:bottom w:val="none" w:sz="0" w:space="0" w:color="auto"/>
            <w:right w:val="none" w:sz="0" w:space="0" w:color="auto"/>
          </w:divBdr>
        </w:div>
        <w:div w:id="1352151052">
          <w:marLeft w:val="0"/>
          <w:marRight w:val="0"/>
          <w:marTop w:val="0"/>
          <w:marBottom w:val="0"/>
          <w:divBdr>
            <w:top w:val="none" w:sz="0" w:space="0" w:color="auto"/>
            <w:left w:val="none" w:sz="0" w:space="0" w:color="auto"/>
            <w:bottom w:val="none" w:sz="0" w:space="0" w:color="auto"/>
            <w:right w:val="none" w:sz="0" w:space="0" w:color="auto"/>
          </w:divBdr>
        </w:div>
        <w:div w:id="1411272363">
          <w:marLeft w:val="0"/>
          <w:marRight w:val="0"/>
          <w:marTop w:val="0"/>
          <w:marBottom w:val="0"/>
          <w:divBdr>
            <w:top w:val="none" w:sz="0" w:space="0" w:color="auto"/>
            <w:left w:val="none" w:sz="0" w:space="0" w:color="auto"/>
            <w:bottom w:val="none" w:sz="0" w:space="0" w:color="auto"/>
            <w:right w:val="none" w:sz="0" w:space="0" w:color="auto"/>
          </w:divBdr>
        </w:div>
      </w:divsChild>
    </w:div>
    <w:div w:id="623385591">
      <w:bodyDiv w:val="1"/>
      <w:marLeft w:val="0"/>
      <w:marRight w:val="0"/>
      <w:marTop w:val="0"/>
      <w:marBottom w:val="0"/>
      <w:divBdr>
        <w:top w:val="none" w:sz="0" w:space="0" w:color="auto"/>
        <w:left w:val="none" w:sz="0" w:space="0" w:color="auto"/>
        <w:bottom w:val="none" w:sz="0" w:space="0" w:color="auto"/>
        <w:right w:val="none" w:sz="0" w:space="0" w:color="auto"/>
      </w:divBdr>
    </w:div>
    <w:div w:id="624703240">
      <w:bodyDiv w:val="1"/>
      <w:marLeft w:val="0"/>
      <w:marRight w:val="0"/>
      <w:marTop w:val="0"/>
      <w:marBottom w:val="0"/>
      <w:divBdr>
        <w:top w:val="none" w:sz="0" w:space="0" w:color="auto"/>
        <w:left w:val="none" w:sz="0" w:space="0" w:color="auto"/>
        <w:bottom w:val="none" w:sz="0" w:space="0" w:color="auto"/>
        <w:right w:val="none" w:sz="0" w:space="0" w:color="auto"/>
      </w:divBdr>
      <w:divsChild>
        <w:div w:id="1638877609">
          <w:marLeft w:val="0"/>
          <w:marRight w:val="0"/>
          <w:marTop w:val="0"/>
          <w:marBottom w:val="0"/>
          <w:divBdr>
            <w:top w:val="none" w:sz="0" w:space="0" w:color="auto"/>
            <w:left w:val="none" w:sz="0" w:space="0" w:color="auto"/>
            <w:bottom w:val="none" w:sz="0" w:space="0" w:color="auto"/>
            <w:right w:val="none" w:sz="0" w:space="0" w:color="auto"/>
          </w:divBdr>
        </w:div>
        <w:div w:id="144012364">
          <w:marLeft w:val="0"/>
          <w:marRight w:val="0"/>
          <w:marTop w:val="0"/>
          <w:marBottom w:val="0"/>
          <w:divBdr>
            <w:top w:val="none" w:sz="0" w:space="0" w:color="auto"/>
            <w:left w:val="none" w:sz="0" w:space="0" w:color="auto"/>
            <w:bottom w:val="none" w:sz="0" w:space="0" w:color="auto"/>
            <w:right w:val="none" w:sz="0" w:space="0" w:color="auto"/>
          </w:divBdr>
        </w:div>
      </w:divsChild>
    </w:div>
    <w:div w:id="663777894">
      <w:bodyDiv w:val="1"/>
      <w:marLeft w:val="0"/>
      <w:marRight w:val="0"/>
      <w:marTop w:val="0"/>
      <w:marBottom w:val="0"/>
      <w:divBdr>
        <w:top w:val="none" w:sz="0" w:space="0" w:color="auto"/>
        <w:left w:val="none" w:sz="0" w:space="0" w:color="auto"/>
        <w:bottom w:val="none" w:sz="0" w:space="0" w:color="auto"/>
        <w:right w:val="none" w:sz="0" w:space="0" w:color="auto"/>
      </w:divBdr>
      <w:divsChild>
        <w:div w:id="499469125">
          <w:marLeft w:val="0"/>
          <w:marRight w:val="0"/>
          <w:marTop w:val="0"/>
          <w:marBottom w:val="0"/>
          <w:divBdr>
            <w:top w:val="none" w:sz="0" w:space="0" w:color="auto"/>
            <w:left w:val="none" w:sz="0" w:space="0" w:color="auto"/>
            <w:bottom w:val="none" w:sz="0" w:space="0" w:color="auto"/>
            <w:right w:val="none" w:sz="0" w:space="0" w:color="auto"/>
          </w:divBdr>
        </w:div>
        <w:div w:id="674572785">
          <w:marLeft w:val="0"/>
          <w:marRight w:val="0"/>
          <w:marTop w:val="0"/>
          <w:marBottom w:val="0"/>
          <w:divBdr>
            <w:top w:val="none" w:sz="0" w:space="0" w:color="auto"/>
            <w:left w:val="none" w:sz="0" w:space="0" w:color="auto"/>
            <w:bottom w:val="none" w:sz="0" w:space="0" w:color="auto"/>
            <w:right w:val="none" w:sz="0" w:space="0" w:color="auto"/>
          </w:divBdr>
        </w:div>
        <w:div w:id="1144158771">
          <w:marLeft w:val="0"/>
          <w:marRight w:val="0"/>
          <w:marTop w:val="0"/>
          <w:marBottom w:val="0"/>
          <w:divBdr>
            <w:top w:val="none" w:sz="0" w:space="0" w:color="auto"/>
            <w:left w:val="none" w:sz="0" w:space="0" w:color="auto"/>
            <w:bottom w:val="none" w:sz="0" w:space="0" w:color="auto"/>
            <w:right w:val="none" w:sz="0" w:space="0" w:color="auto"/>
          </w:divBdr>
        </w:div>
      </w:divsChild>
    </w:div>
    <w:div w:id="698549076">
      <w:bodyDiv w:val="1"/>
      <w:marLeft w:val="0"/>
      <w:marRight w:val="0"/>
      <w:marTop w:val="0"/>
      <w:marBottom w:val="0"/>
      <w:divBdr>
        <w:top w:val="none" w:sz="0" w:space="0" w:color="auto"/>
        <w:left w:val="none" w:sz="0" w:space="0" w:color="auto"/>
        <w:bottom w:val="none" w:sz="0" w:space="0" w:color="auto"/>
        <w:right w:val="none" w:sz="0" w:space="0" w:color="auto"/>
      </w:divBdr>
      <w:divsChild>
        <w:div w:id="351415189">
          <w:marLeft w:val="0"/>
          <w:marRight w:val="0"/>
          <w:marTop w:val="0"/>
          <w:marBottom w:val="0"/>
          <w:divBdr>
            <w:top w:val="none" w:sz="0" w:space="0" w:color="auto"/>
            <w:left w:val="none" w:sz="0" w:space="0" w:color="auto"/>
            <w:bottom w:val="none" w:sz="0" w:space="0" w:color="auto"/>
            <w:right w:val="none" w:sz="0" w:space="0" w:color="auto"/>
          </w:divBdr>
        </w:div>
        <w:div w:id="364715064">
          <w:marLeft w:val="0"/>
          <w:marRight w:val="0"/>
          <w:marTop w:val="0"/>
          <w:marBottom w:val="0"/>
          <w:divBdr>
            <w:top w:val="none" w:sz="0" w:space="0" w:color="auto"/>
            <w:left w:val="none" w:sz="0" w:space="0" w:color="auto"/>
            <w:bottom w:val="none" w:sz="0" w:space="0" w:color="auto"/>
            <w:right w:val="none" w:sz="0" w:space="0" w:color="auto"/>
          </w:divBdr>
        </w:div>
        <w:div w:id="948198533">
          <w:marLeft w:val="0"/>
          <w:marRight w:val="0"/>
          <w:marTop w:val="0"/>
          <w:marBottom w:val="0"/>
          <w:divBdr>
            <w:top w:val="none" w:sz="0" w:space="0" w:color="auto"/>
            <w:left w:val="none" w:sz="0" w:space="0" w:color="auto"/>
            <w:bottom w:val="none" w:sz="0" w:space="0" w:color="auto"/>
            <w:right w:val="none" w:sz="0" w:space="0" w:color="auto"/>
          </w:divBdr>
        </w:div>
        <w:div w:id="2116826256">
          <w:marLeft w:val="0"/>
          <w:marRight w:val="0"/>
          <w:marTop w:val="0"/>
          <w:marBottom w:val="0"/>
          <w:divBdr>
            <w:top w:val="none" w:sz="0" w:space="0" w:color="auto"/>
            <w:left w:val="none" w:sz="0" w:space="0" w:color="auto"/>
            <w:bottom w:val="none" w:sz="0" w:space="0" w:color="auto"/>
            <w:right w:val="none" w:sz="0" w:space="0" w:color="auto"/>
          </w:divBdr>
        </w:div>
      </w:divsChild>
    </w:div>
    <w:div w:id="725568834">
      <w:bodyDiv w:val="1"/>
      <w:marLeft w:val="0"/>
      <w:marRight w:val="0"/>
      <w:marTop w:val="0"/>
      <w:marBottom w:val="0"/>
      <w:divBdr>
        <w:top w:val="none" w:sz="0" w:space="0" w:color="auto"/>
        <w:left w:val="none" w:sz="0" w:space="0" w:color="auto"/>
        <w:bottom w:val="none" w:sz="0" w:space="0" w:color="auto"/>
        <w:right w:val="none" w:sz="0" w:space="0" w:color="auto"/>
      </w:divBdr>
      <w:divsChild>
        <w:div w:id="1788697721">
          <w:marLeft w:val="0"/>
          <w:marRight w:val="0"/>
          <w:marTop w:val="0"/>
          <w:marBottom w:val="0"/>
          <w:divBdr>
            <w:top w:val="none" w:sz="0" w:space="0" w:color="auto"/>
            <w:left w:val="none" w:sz="0" w:space="0" w:color="auto"/>
            <w:bottom w:val="none" w:sz="0" w:space="0" w:color="auto"/>
            <w:right w:val="none" w:sz="0" w:space="0" w:color="auto"/>
          </w:divBdr>
        </w:div>
        <w:div w:id="1953048415">
          <w:marLeft w:val="0"/>
          <w:marRight w:val="0"/>
          <w:marTop w:val="0"/>
          <w:marBottom w:val="0"/>
          <w:divBdr>
            <w:top w:val="none" w:sz="0" w:space="0" w:color="auto"/>
            <w:left w:val="none" w:sz="0" w:space="0" w:color="auto"/>
            <w:bottom w:val="none" w:sz="0" w:space="0" w:color="auto"/>
            <w:right w:val="none" w:sz="0" w:space="0" w:color="auto"/>
          </w:divBdr>
        </w:div>
        <w:div w:id="1967008730">
          <w:marLeft w:val="0"/>
          <w:marRight w:val="0"/>
          <w:marTop w:val="0"/>
          <w:marBottom w:val="0"/>
          <w:divBdr>
            <w:top w:val="none" w:sz="0" w:space="0" w:color="auto"/>
            <w:left w:val="none" w:sz="0" w:space="0" w:color="auto"/>
            <w:bottom w:val="none" w:sz="0" w:space="0" w:color="auto"/>
            <w:right w:val="none" w:sz="0" w:space="0" w:color="auto"/>
          </w:divBdr>
        </w:div>
      </w:divsChild>
    </w:div>
    <w:div w:id="739794459">
      <w:bodyDiv w:val="1"/>
      <w:marLeft w:val="0"/>
      <w:marRight w:val="0"/>
      <w:marTop w:val="0"/>
      <w:marBottom w:val="0"/>
      <w:divBdr>
        <w:top w:val="none" w:sz="0" w:space="0" w:color="auto"/>
        <w:left w:val="none" w:sz="0" w:space="0" w:color="auto"/>
        <w:bottom w:val="none" w:sz="0" w:space="0" w:color="auto"/>
        <w:right w:val="none" w:sz="0" w:space="0" w:color="auto"/>
      </w:divBdr>
      <w:divsChild>
        <w:div w:id="212275010">
          <w:marLeft w:val="0"/>
          <w:marRight w:val="0"/>
          <w:marTop w:val="0"/>
          <w:marBottom w:val="0"/>
          <w:divBdr>
            <w:top w:val="none" w:sz="0" w:space="0" w:color="auto"/>
            <w:left w:val="none" w:sz="0" w:space="0" w:color="auto"/>
            <w:bottom w:val="none" w:sz="0" w:space="0" w:color="auto"/>
            <w:right w:val="none" w:sz="0" w:space="0" w:color="auto"/>
          </w:divBdr>
        </w:div>
        <w:div w:id="243028698">
          <w:marLeft w:val="0"/>
          <w:marRight w:val="0"/>
          <w:marTop w:val="0"/>
          <w:marBottom w:val="0"/>
          <w:divBdr>
            <w:top w:val="none" w:sz="0" w:space="0" w:color="auto"/>
            <w:left w:val="none" w:sz="0" w:space="0" w:color="auto"/>
            <w:bottom w:val="none" w:sz="0" w:space="0" w:color="auto"/>
            <w:right w:val="none" w:sz="0" w:space="0" w:color="auto"/>
          </w:divBdr>
        </w:div>
        <w:div w:id="401104027">
          <w:marLeft w:val="0"/>
          <w:marRight w:val="0"/>
          <w:marTop w:val="0"/>
          <w:marBottom w:val="0"/>
          <w:divBdr>
            <w:top w:val="none" w:sz="0" w:space="0" w:color="auto"/>
            <w:left w:val="none" w:sz="0" w:space="0" w:color="auto"/>
            <w:bottom w:val="none" w:sz="0" w:space="0" w:color="auto"/>
            <w:right w:val="none" w:sz="0" w:space="0" w:color="auto"/>
          </w:divBdr>
        </w:div>
        <w:div w:id="854882293">
          <w:marLeft w:val="0"/>
          <w:marRight w:val="0"/>
          <w:marTop w:val="0"/>
          <w:marBottom w:val="0"/>
          <w:divBdr>
            <w:top w:val="none" w:sz="0" w:space="0" w:color="auto"/>
            <w:left w:val="none" w:sz="0" w:space="0" w:color="auto"/>
            <w:bottom w:val="none" w:sz="0" w:space="0" w:color="auto"/>
            <w:right w:val="none" w:sz="0" w:space="0" w:color="auto"/>
          </w:divBdr>
        </w:div>
        <w:div w:id="1108744335">
          <w:marLeft w:val="0"/>
          <w:marRight w:val="0"/>
          <w:marTop w:val="0"/>
          <w:marBottom w:val="0"/>
          <w:divBdr>
            <w:top w:val="none" w:sz="0" w:space="0" w:color="auto"/>
            <w:left w:val="none" w:sz="0" w:space="0" w:color="auto"/>
            <w:bottom w:val="none" w:sz="0" w:space="0" w:color="auto"/>
            <w:right w:val="none" w:sz="0" w:space="0" w:color="auto"/>
          </w:divBdr>
        </w:div>
        <w:div w:id="1443955463">
          <w:marLeft w:val="0"/>
          <w:marRight w:val="0"/>
          <w:marTop w:val="0"/>
          <w:marBottom w:val="0"/>
          <w:divBdr>
            <w:top w:val="none" w:sz="0" w:space="0" w:color="auto"/>
            <w:left w:val="none" w:sz="0" w:space="0" w:color="auto"/>
            <w:bottom w:val="none" w:sz="0" w:space="0" w:color="auto"/>
            <w:right w:val="none" w:sz="0" w:space="0" w:color="auto"/>
          </w:divBdr>
        </w:div>
        <w:div w:id="1489397187">
          <w:marLeft w:val="0"/>
          <w:marRight w:val="0"/>
          <w:marTop w:val="0"/>
          <w:marBottom w:val="0"/>
          <w:divBdr>
            <w:top w:val="none" w:sz="0" w:space="0" w:color="auto"/>
            <w:left w:val="none" w:sz="0" w:space="0" w:color="auto"/>
            <w:bottom w:val="none" w:sz="0" w:space="0" w:color="auto"/>
            <w:right w:val="none" w:sz="0" w:space="0" w:color="auto"/>
          </w:divBdr>
        </w:div>
      </w:divsChild>
    </w:div>
    <w:div w:id="779566010">
      <w:bodyDiv w:val="1"/>
      <w:marLeft w:val="0"/>
      <w:marRight w:val="0"/>
      <w:marTop w:val="0"/>
      <w:marBottom w:val="0"/>
      <w:divBdr>
        <w:top w:val="none" w:sz="0" w:space="0" w:color="auto"/>
        <w:left w:val="none" w:sz="0" w:space="0" w:color="auto"/>
        <w:bottom w:val="none" w:sz="0" w:space="0" w:color="auto"/>
        <w:right w:val="none" w:sz="0" w:space="0" w:color="auto"/>
      </w:divBdr>
      <w:divsChild>
        <w:div w:id="1266572797">
          <w:marLeft w:val="0"/>
          <w:marRight w:val="0"/>
          <w:marTop w:val="0"/>
          <w:marBottom w:val="0"/>
          <w:divBdr>
            <w:top w:val="none" w:sz="0" w:space="0" w:color="auto"/>
            <w:left w:val="none" w:sz="0" w:space="0" w:color="auto"/>
            <w:bottom w:val="none" w:sz="0" w:space="0" w:color="auto"/>
            <w:right w:val="none" w:sz="0" w:space="0" w:color="auto"/>
          </w:divBdr>
        </w:div>
        <w:div w:id="1417937989">
          <w:marLeft w:val="0"/>
          <w:marRight w:val="0"/>
          <w:marTop w:val="0"/>
          <w:marBottom w:val="0"/>
          <w:divBdr>
            <w:top w:val="none" w:sz="0" w:space="0" w:color="auto"/>
            <w:left w:val="none" w:sz="0" w:space="0" w:color="auto"/>
            <w:bottom w:val="none" w:sz="0" w:space="0" w:color="auto"/>
            <w:right w:val="none" w:sz="0" w:space="0" w:color="auto"/>
          </w:divBdr>
        </w:div>
        <w:div w:id="1520847116">
          <w:marLeft w:val="0"/>
          <w:marRight w:val="0"/>
          <w:marTop w:val="0"/>
          <w:marBottom w:val="0"/>
          <w:divBdr>
            <w:top w:val="none" w:sz="0" w:space="0" w:color="auto"/>
            <w:left w:val="none" w:sz="0" w:space="0" w:color="auto"/>
            <w:bottom w:val="none" w:sz="0" w:space="0" w:color="auto"/>
            <w:right w:val="none" w:sz="0" w:space="0" w:color="auto"/>
          </w:divBdr>
        </w:div>
        <w:div w:id="1988851411">
          <w:marLeft w:val="0"/>
          <w:marRight w:val="0"/>
          <w:marTop w:val="0"/>
          <w:marBottom w:val="0"/>
          <w:divBdr>
            <w:top w:val="none" w:sz="0" w:space="0" w:color="auto"/>
            <w:left w:val="none" w:sz="0" w:space="0" w:color="auto"/>
            <w:bottom w:val="none" w:sz="0" w:space="0" w:color="auto"/>
            <w:right w:val="none" w:sz="0" w:space="0" w:color="auto"/>
          </w:divBdr>
        </w:div>
        <w:div w:id="815224846">
          <w:marLeft w:val="0"/>
          <w:marRight w:val="0"/>
          <w:marTop w:val="0"/>
          <w:marBottom w:val="0"/>
          <w:divBdr>
            <w:top w:val="none" w:sz="0" w:space="0" w:color="auto"/>
            <w:left w:val="none" w:sz="0" w:space="0" w:color="auto"/>
            <w:bottom w:val="none" w:sz="0" w:space="0" w:color="auto"/>
            <w:right w:val="none" w:sz="0" w:space="0" w:color="auto"/>
          </w:divBdr>
        </w:div>
      </w:divsChild>
    </w:div>
    <w:div w:id="788668420">
      <w:bodyDiv w:val="1"/>
      <w:marLeft w:val="0"/>
      <w:marRight w:val="0"/>
      <w:marTop w:val="0"/>
      <w:marBottom w:val="0"/>
      <w:divBdr>
        <w:top w:val="none" w:sz="0" w:space="0" w:color="auto"/>
        <w:left w:val="none" w:sz="0" w:space="0" w:color="auto"/>
        <w:bottom w:val="none" w:sz="0" w:space="0" w:color="auto"/>
        <w:right w:val="none" w:sz="0" w:space="0" w:color="auto"/>
      </w:divBdr>
    </w:div>
    <w:div w:id="841243158">
      <w:bodyDiv w:val="1"/>
      <w:marLeft w:val="0"/>
      <w:marRight w:val="0"/>
      <w:marTop w:val="0"/>
      <w:marBottom w:val="0"/>
      <w:divBdr>
        <w:top w:val="none" w:sz="0" w:space="0" w:color="auto"/>
        <w:left w:val="none" w:sz="0" w:space="0" w:color="auto"/>
        <w:bottom w:val="none" w:sz="0" w:space="0" w:color="auto"/>
        <w:right w:val="none" w:sz="0" w:space="0" w:color="auto"/>
      </w:divBdr>
      <w:divsChild>
        <w:div w:id="34083112">
          <w:marLeft w:val="0"/>
          <w:marRight w:val="0"/>
          <w:marTop w:val="0"/>
          <w:marBottom w:val="0"/>
          <w:divBdr>
            <w:top w:val="none" w:sz="0" w:space="0" w:color="auto"/>
            <w:left w:val="none" w:sz="0" w:space="0" w:color="auto"/>
            <w:bottom w:val="none" w:sz="0" w:space="0" w:color="auto"/>
            <w:right w:val="none" w:sz="0" w:space="0" w:color="auto"/>
          </w:divBdr>
        </w:div>
        <w:div w:id="822234202">
          <w:marLeft w:val="0"/>
          <w:marRight w:val="0"/>
          <w:marTop w:val="0"/>
          <w:marBottom w:val="0"/>
          <w:divBdr>
            <w:top w:val="none" w:sz="0" w:space="0" w:color="auto"/>
            <w:left w:val="none" w:sz="0" w:space="0" w:color="auto"/>
            <w:bottom w:val="none" w:sz="0" w:space="0" w:color="auto"/>
            <w:right w:val="none" w:sz="0" w:space="0" w:color="auto"/>
          </w:divBdr>
        </w:div>
        <w:div w:id="668141297">
          <w:marLeft w:val="0"/>
          <w:marRight w:val="0"/>
          <w:marTop w:val="0"/>
          <w:marBottom w:val="0"/>
          <w:divBdr>
            <w:top w:val="none" w:sz="0" w:space="0" w:color="auto"/>
            <w:left w:val="none" w:sz="0" w:space="0" w:color="auto"/>
            <w:bottom w:val="none" w:sz="0" w:space="0" w:color="auto"/>
            <w:right w:val="none" w:sz="0" w:space="0" w:color="auto"/>
          </w:divBdr>
        </w:div>
        <w:div w:id="1116558197">
          <w:marLeft w:val="0"/>
          <w:marRight w:val="0"/>
          <w:marTop w:val="0"/>
          <w:marBottom w:val="0"/>
          <w:divBdr>
            <w:top w:val="none" w:sz="0" w:space="0" w:color="auto"/>
            <w:left w:val="none" w:sz="0" w:space="0" w:color="auto"/>
            <w:bottom w:val="none" w:sz="0" w:space="0" w:color="auto"/>
            <w:right w:val="none" w:sz="0" w:space="0" w:color="auto"/>
          </w:divBdr>
        </w:div>
        <w:div w:id="1579366202">
          <w:marLeft w:val="0"/>
          <w:marRight w:val="0"/>
          <w:marTop w:val="0"/>
          <w:marBottom w:val="0"/>
          <w:divBdr>
            <w:top w:val="none" w:sz="0" w:space="0" w:color="auto"/>
            <w:left w:val="none" w:sz="0" w:space="0" w:color="auto"/>
            <w:bottom w:val="none" w:sz="0" w:space="0" w:color="auto"/>
            <w:right w:val="none" w:sz="0" w:space="0" w:color="auto"/>
          </w:divBdr>
        </w:div>
      </w:divsChild>
    </w:div>
    <w:div w:id="849680974">
      <w:bodyDiv w:val="1"/>
      <w:marLeft w:val="0"/>
      <w:marRight w:val="0"/>
      <w:marTop w:val="0"/>
      <w:marBottom w:val="0"/>
      <w:divBdr>
        <w:top w:val="none" w:sz="0" w:space="0" w:color="auto"/>
        <w:left w:val="none" w:sz="0" w:space="0" w:color="auto"/>
        <w:bottom w:val="none" w:sz="0" w:space="0" w:color="auto"/>
        <w:right w:val="none" w:sz="0" w:space="0" w:color="auto"/>
      </w:divBdr>
    </w:div>
    <w:div w:id="893085398">
      <w:bodyDiv w:val="1"/>
      <w:marLeft w:val="0"/>
      <w:marRight w:val="0"/>
      <w:marTop w:val="0"/>
      <w:marBottom w:val="0"/>
      <w:divBdr>
        <w:top w:val="none" w:sz="0" w:space="0" w:color="auto"/>
        <w:left w:val="none" w:sz="0" w:space="0" w:color="auto"/>
        <w:bottom w:val="none" w:sz="0" w:space="0" w:color="auto"/>
        <w:right w:val="none" w:sz="0" w:space="0" w:color="auto"/>
      </w:divBdr>
    </w:div>
    <w:div w:id="927156954">
      <w:bodyDiv w:val="1"/>
      <w:marLeft w:val="0"/>
      <w:marRight w:val="0"/>
      <w:marTop w:val="0"/>
      <w:marBottom w:val="0"/>
      <w:divBdr>
        <w:top w:val="none" w:sz="0" w:space="0" w:color="auto"/>
        <w:left w:val="none" w:sz="0" w:space="0" w:color="auto"/>
        <w:bottom w:val="none" w:sz="0" w:space="0" w:color="auto"/>
        <w:right w:val="none" w:sz="0" w:space="0" w:color="auto"/>
      </w:divBdr>
      <w:divsChild>
        <w:div w:id="74087024">
          <w:marLeft w:val="0"/>
          <w:marRight w:val="0"/>
          <w:marTop w:val="0"/>
          <w:marBottom w:val="0"/>
          <w:divBdr>
            <w:top w:val="none" w:sz="0" w:space="0" w:color="auto"/>
            <w:left w:val="none" w:sz="0" w:space="0" w:color="auto"/>
            <w:bottom w:val="none" w:sz="0" w:space="0" w:color="auto"/>
            <w:right w:val="none" w:sz="0" w:space="0" w:color="auto"/>
          </w:divBdr>
        </w:div>
        <w:div w:id="95173470">
          <w:marLeft w:val="0"/>
          <w:marRight w:val="0"/>
          <w:marTop w:val="0"/>
          <w:marBottom w:val="0"/>
          <w:divBdr>
            <w:top w:val="none" w:sz="0" w:space="0" w:color="auto"/>
            <w:left w:val="none" w:sz="0" w:space="0" w:color="auto"/>
            <w:bottom w:val="none" w:sz="0" w:space="0" w:color="auto"/>
            <w:right w:val="none" w:sz="0" w:space="0" w:color="auto"/>
          </w:divBdr>
        </w:div>
        <w:div w:id="638731949">
          <w:marLeft w:val="0"/>
          <w:marRight w:val="0"/>
          <w:marTop w:val="0"/>
          <w:marBottom w:val="0"/>
          <w:divBdr>
            <w:top w:val="none" w:sz="0" w:space="0" w:color="auto"/>
            <w:left w:val="none" w:sz="0" w:space="0" w:color="auto"/>
            <w:bottom w:val="none" w:sz="0" w:space="0" w:color="auto"/>
            <w:right w:val="none" w:sz="0" w:space="0" w:color="auto"/>
          </w:divBdr>
        </w:div>
      </w:divsChild>
    </w:div>
    <w:div w:id="934938723">
      <w:bodyDiv w:val="1"/>
      <w:marLeft w:val="0"/>
      <w:marRight w:val="0"/>
      <w:marTop w:val="0"/>
      <w:marBottom w:val="0"/>
      <w:divBdr>
        <w:top w:val="none" w:sz="0" w:space="0" w:color="auto"/>
        <w:left w:val="none" w:sz="0" w:space="0" w:color="auto"/>
        <w:bottom w:val="none" w:sz="0" w:space="0" w:color="auto"/>
        <w:right w:val="none" w:sz="0" w:space="0" w:color="auto"/>
      </w:divBdr>
    </w:div>
    <w:div w:id="936447313">
      <w:bodyDiv w:val="1"/>
      <w:marLeft w:val="0"/>
      <w:marRight w:val="0"/>
      <w:marTop w:val="0"/>
      <w:marBottom w:val="0"/>
      <w:divBdr>
        <w:top w:val="none" w:sz="0" w:space="0" w:color="auto"/>
        <w:left w:val="none" w:sz="0" w:space="0" w:color="auto"/>
        <w:bottom w:val="none" w:sz="0" w:space="0" w:color="auto"/>
        <w:right w:val="none" w:sz="0" w:space="0" w:color="auto"/>
      </w:divBdr>
    </w:div>
    <w:div w:id="974530042">
      <w:bodyDiv w:val="1"/>
      <w:marLeft w:val="0"/>
      <w:marRight w:val="0"/>
      <w:marTop w:val="0"/>
      <w:marBottom w:val="0"/>
      <w:divBdr>
        <w:top w:val="none" w:sz="0" w:space="0" w:color="auto"/>
        <w:left w:val="none" w:sz="0" w:space="0" w:color="auto"/>
        <w:bottom w:val="none" w:sz="0" w:space="0" w:color="auto"/>
        <w:right w:val="none" w:sz="0" w:space="0" w:color="auto"/>
      </w:divBdr>
    </w:div>
    <w:div w:id="995958212">
      <w:bodyDiv w:val="1"/>
      <w:marLeft w:val="0"/>
      <w:marRight w:val="0"/>
      <w:marTop w:val="0"/>
      <w:marBottom w:val="0"/>
      <w:divBdr>
        <w:top w:val="none" w:sz="0" w:space="0" w:color="auto"/>
        <w:left w:val="none" w:sz="0" w:space="0" w:color="auto"/>
        <w:bottom w:val="none" w:sz="0" w:space="0" w:color="auto"/>
        <w:right w:val="none" w:sz="0" w:space="0" w:color="auto"/>
      </w:divBdr>
    </w:div>
    <w:div w:id="1004478305">
      <w:bodyDiv w:val="1"/>
      <w:marLeft w:val="0"/>
      <w:marRight w:val="0"/>
      <w:marTop w:val="0"/>
      <w:marBottom w:val="0"/>
      <w:divBdr>
        <w:top w:val="none" w:sz="0" w:space="0" w:color="auto"/>
        <w:left w:val="none" w:sz="0" w:space="0" w:color="auto"/>
        <w:bottom w:val="none" w:sz="0" w:space="0" w:color="auto"/>
        <w:right w:val="none" w:sz="0" w:space="0" w:color="auto"/>
      </w:divBdr>
    </w:div>
    <w:div w:id="1008365644">
      <w:bodyDiv w:val="1"/>
      <w:marLeft w:val="0"/>
      <w:marRight w:val="0"/>
      <w:marTop w:val="0"/>
      <w:marBottom w:val="0"/>
      <w:divBdr>
        <w:top w:val="none" w:sz="0" w:space="0" w:color="auto"/>
        <w:left w:val="none" w:sz="0" w:space="0" w:color="auto"/>
        <w:bottom w:val="none" w:sz="0" w:space="0" w:color="auto"/>
        <w:right w:val="none" w:sz="0" w:space="0" w:color="auto"/>
      </w:divBdr>
    </w:div>
    <w:div w:id="1012878648">
      <w:bodyDiv w:val="1"/>
      <w:marLeft w:val="0"/>
      <w:marRight w:val="0"/>
      <w:marTop w:val="0"/>
      <w:marBottom w:val="0"/>
      <w:divBdr>
        <w:top w:val="none" w:sz="0" w:space="0" w:color="auto"/>
        <w:left w:val="none" w:sz="0" w:space="0" w:color="auto"/>
        <w:bottom w:val="none" w:sz="0" w:space="0" w:color="auto"/>
        <w:right w:val="none" w:sz="0" w:space="0" w:color="auto"/>
      </w:divBdr>
      <w:divsChild>
        <w:div w:id="79105447">
          <w:marLeft w:val="0"/>
          <w:marRight w:val="0"/>
          <w:marTop w:val="0"/>
          <w:marBottom w:val="0"/>
          <w:divBdr>
            <w:top w:val="none" w:sz="0" w:space="0" w:color="auto"/>
            <w:left w:val="none" w:sz="0" w:space="0" w:color="auto"/>
            <w:bottom w:val="none" w:sz="0" w:space="0" w:color="auto"/>
            <w:right w:val="none" w:sz="0" w:space="0" w:color="auto"/>
          </w:divBdr>
        </w:div>
        <w:div w:id="170342167">
          <w:marLeft w:val="0"/>
          <w:marRight w:val="0"/>
          <w:marTop w:val="0"/>
          <w:marBottom w:val="0"/>
          <w:divBdr>
            <w:top w:val="none" w:sz="0" w:space="0" w:color="auto"/>
            <w:left w:val="none" w:sz="0" w:space="0" w:color="auto"/>
            <w:bottom w:val="none" w:sz="0" w:space="0" w:color="auto"/>
            <w:right w:val="none" w:sz="0" w:space="0" w:color="auto"/>
          </w:divBdr>
        </w:div>
        <w:div w:id="521627315">
          <w:marLeft w:val="0"/>
          <w:marRight w:val="0"/>
          <w:marTop w:val="0"/>
          <w:marBottom w:val="0"/>
          <w:divBdr>
            <w:top w:val="none" w:sz="0" w:space="0" w:color="auto"/>
            <w:left w:val="none" w:sz="0" w:space="0" w:color="auto"/>
            <w:bottom w:val="none" w:sz="0" w:space="0" w:color="auto"/>
            <w:right w:val="none" w:sz="0" w:space="0" w:color="auto"/>
          </w:divBdr>
        </w:div>
        <w:div w:id="1666007538">
          <w:marLeft w:val="0"/>
          <w:marRight w:val="0"/>
          <w:marTop w:val="0"/>
          <w:marBottom w:val="0"/>
          <w:divBdr>
            <w:top w:val="none" w:sz="0" w:space="0" w:color="auto"/>
            <w:left w:val="none" w:sz="0" w:space="0" w:color="auto"/>
            <w:bottom w:val="none" w:sz="0" w:space="0" w:color="auto"/>
            <w:right w:val="none" w:sz="0" w:space="0" w:color="auto"/>
          </w:divBdr>
        </w:div>
        <w:div w:id="1953396975">
          <w:marLeft w:val="0"/>
          <w:marRight w:val="0"/>
          <w:marTop w:val="0"/>
          <w:marBottom w:val="0"/>
          <w:divBdr>
            <w:top w:val="none" w:sz="0" w:space="0" w:color="auto"/>
            <w:left w:val="none" w:sz="0" w:space="0" w:color="auto"/>
            <w:bottom w:val="none" w:sz="0" w:space="0" w:color="auto"/>
            <w:right w:val="none" w:sz="0" w:space="0" w:color="auto"/>
          </w:divBdr>
        </w:div>
        <w:div w:id="1961766137">
          <w:marLeft w:val="0"/>
          <w:marRight w:val="0"/>
          <w:marTop w:val="0"/>
          <w:marBottom w:val="0"/>
          <w:divBdr>
            <w:top w:val="none" w:sz="0" w:space="0" w:color="auto"/>
            <w:left w:val="none" w:sz="0" w:space="0" w:color="auto"/>
            <w:bottom w:val="none" w:sz="0" w:space="0" w:color="auto"/>
            <w:right w:val="none" w:sz="0" w:space="0" w:color="auto"/>
          </w:divBdr>
        </w:div>
        <w:div w:id="2041776149">
          <w:marLeft w:val="0"/>
          <w:marRight w:val="0"/>
          <w:marTop w:val="0"/>
          <w:marBottom w:val="0"/>
          <w:divBdr>
            <w:top w:val="none" w:sz="0" w:space="0" w:color="auto"/>
            <w:left w:val="none" w:sz="0" w:space="0" w:color="auto"/>
            <w:bottom w:val="none" w:sz="0" w:space="0" w:color="auto"/>
            <w:right w:val="none" w:sz="0" w:space="0" w:color="auto"/>
          </w:divBdr>
        </w:div>
      </w:divsChild>
    </w:div>
    <w:div w:id="1074740146">
      <w:bodyDiv w:val="1"/>
      <w:marLeft w:val="0"/>
      <w:marRight w:val="0"/>
      <w:marTop w:val="0"/>
      <w:marBottom w:val="0"/>
      <w:divBdr>
        <w:top w:val="none" w:sz="0" w:space="0" w:color="auto"/>
        <w:left w:val="none" w:sz="0" w:space="0" w:color="auto"/>
        <w:bottom w:val="none" w:sz="0" w:space="0" w:color="auto"/>
        <w:right w:val="none" w:sz="0" w:space="0" w:color="auto"/>
      </w:divBdr>
      <w:divsChild>
        <w:div w:id="107313070">
          <w:marLeft w:val="0"/>
          <w:marRight w:val="0"/>
          <w:marTop w:val="0"/>
          <w:marBottom w:val="0"/>
          <w:divBdr>
            <w:top w:val="none" w:sz="0" w:space="0" w:color="auto"/>
            <w:left w:val="none" w:sz="0" w:space="0" w:color="auto"/>
            <w:bottom w:val="none" w:sz="0" w:space="0" w:color="auto"/>
            <w:right w:val="none" w:sz="0" w:space="0" w:color="auto"/>
          </w:divBdr>
        </w:div>
        <w:div w:id="694505544">
          <w:marLeft w:val="0"/>
          <w:marRight w:val="0"/>
          <w:marTop w:val="0"/>
          <w:marBottom w:val="0"/>
          <w:divBdr>
            <w:top w:val="none" w:sz="0" w:space="0" w:color="auto"/>
            <w:left w:val="none" w:sz="0" w:space="0" w:color="auto"/>
            <w:bottom w:val="none" w:sz="0" w:space="0" w:color="auto"/>
            <w:right w:val="none" w:sz="0" w:space="0" w:color="auto"/>
          </w:divBdr>
        </w:div>
        <w:div w:id="1731491059">
          <w:marLeft w:val="0"/>
          <w:marRight w:val="0"/>
          <w:marTop w:val="0"/>
          <w:marBottom w:val="0"/>
          <w:divBdr>
            <w:top w:val="none" w:sz="0" w:space="0" w:color="auto"/>
            <w:left w:val="none" w:sz="0" w:space="0" w:color="auto"/>
            <w:bottom w:val="none" w:sz="0" w:space="0" w:color="auto"/>
            <w:right w:val="none" w:sz="0" w:space="0" w:color="auto"/>
          </w:divBdr>
        </w:div>
        <w:div w:id="1900482592">
          <w:marLeft w:val="0"/>
          <w:marRight w:val="0"/>
          <w:marTop w:val="0"/>
          <w:marBottom w:val="0"/>
          <w:divBdr>
            <w:top w:val="none" w:sz="0" w:space="0" w:color="auto"/>
            <w:left w:val="none" w:sz="0" w:space="0" w:color="auto"/>
            <w:bottom w:val="none" w:sz="0" w:space="0" w:color="auto"/>
            <w:right w:val="none" w:sz="0" w:space="0" w:color="auto"/>
          </w:divBdr>
        </w:div>
        <w:div w:id="1960380029">
          <w:marLeft w:val="0"/>
          <w:marRight w:val="0"/>
          <w:marTop w:val="0"/>
          <w:marBottom w:val="0"/>
          <w:divBdr>
            <w:top w:val="none" w:sz="0" w:space="0" w:color="auto"/>
            <w:left w:val="none" w:sz="0" w:space="0" w:color="auto"/>
            <w:bottom w:val="none" w:sz="0" w:space="0" w:color="auto"/>
            <w:right w:val="none" w:sz="0" w:space="0" w:color="auto"/>
          </w:divBdr>
        </w:div>
      </w:divsChild>
    </w:div>
    <w:div w:id="1085613128">
      <w:bodyDiv w:val="1"/>
      <w:marLeft w:val="0"/>
      <w:marRight w:val="0"/>
      <w:marTop w:val="0"/>
      <w:marBottom w:val="0"/>
      <w:divBdr>
        <w:top w:val="none" w:sz="0" w:space="0" w:color="auto"/>
        <w:left w:val="none" w:sz="0" w:space="0" w:color="auto"/>
        <w:bottom w:val="none" w:sz="0" w:space="0" w:color="auto"/>
        <w:right w:val="none" w:sz="0" w:space="0" w:color="auto"/>
      </w:divBdr>
    </w:div>
    <w:div w:id="1097217273">
      <w:bodyDiv w:val="1"/>
      <w:marLeft w:val="0"/>
      <w:marRight w:val="0"/>
      <w:marTop w:val="0"/>
      <w:marBottom w:val="0"/>
      <w:divBdr>
        <w:top w:val="none" w:sz="0" w:space="0" w:color="auto"/>
        <w:left w:val="none" w:sz="0" w:space="0" w:color="auto"/>
        <w:bottom w:val="none" w:sz="0" w:space="0" w:color="auto"/>
        <w:right w:val="none" w:sz="0" w:space="0" w:color="auto"/>
      </w:divBdr>
      <w:divsChild>
        <w:div w:id="331377005">
          <w:marLeft w:val="0"/>
          <w:marRight w:val="0"/>
          <w:marTop w:val="0"/>
          <w:marBottom w:val="0"/>
          <w:divBdr>
            <w:top w:val="none" w:sz="0" w:space="0" w:color="auto"/>
            <w:left w:val="none" w:sz="0" w:space="0" w:color="auto"/>
            <w:bottom w:val="none" w:sz="0" w:space="0" w:color="auto"/>
            <w:right w:val="none" w:sz="0" w:space="0" w:color="auto"/>
          </w:divBdr>
        </w:div>
        <w:div w:id="522868488">
          <w:marLeft w:val="0"/>
          <w:marRight w:val="0"/>
          <w:marTop w:val="0"/>
          <w:marBottom w:val="0"/>
          <w:divBdr>
            <w:top w:val="none" w:sz="0" w:space="0" w:color="auto"/>
            <w:left w:val="none" w:sz="0" w:space="0" w:color="auto"/>
            <w:bottom w:val="none" w:sz="0" w:space="0" w:color="auto"/>
            <w:right w:val="none" w:sz="0" w:space="0" w:color="auto"/>
          </w:divBdr>
        </w:div>
        <w:div w:id="711076276">
          <w:marLeft w:val="0"/>
          <w:marRight w:val="0"/>
          <w:marTop w:val="0"/>
          <w:marBottom w:val="0"/>
          <w:divBdr>
            <w:top w:val="none" w:sz="0" w:space="0" w:color="auto"/>
            <w:left w:val="none" w:sz="0" w:space="0" w:color="auto"/>
            <w:bottom w:val="none" w:sz="0" w:space="0" w:color="auto"/>
            <w:right w:val="none" w:sz="0" w:space="0" w:color="auto"/>
          </w:divBdr>
        </w:div>
        <w:div w:id="999309526">
          <w:marLeft w:val="0"/>
          <w:marRight w:val="0"/>
          <w:marTop w:val="0"/>
          <w:marBottom w:val="0"/>
          <w:divBdr>
            <w:top w:val="none" w:sz="0" w:space="0" w:color="auto"/>
            <w:left w:val="none" w:sz="0" w:space="0" w:color="auto"/>
            <w:bottom w:val="none" w:sz="0" w:space="0" w:color="auto"/>
            <w:right w:val="none" w:sz="0" w:space="0" w:color="auto"/>
          </w:divBdr>
        </w:div>
        <w:div w:id="1710951222">
          <w:marLeft w:val="0"/>
          <w:marRight w:val="0"/>
          <w:marTop w:val="0"/>
          <w:marBottom w:val="0"/>
          <w:divBdr>
            <w:top w:val="none" w:sz="0" w:space="0" w:color="auto"/>
            <w:left w:val="none" w:sz="0" w:space="0" w:color="auto"/>
            <w:bottom w:val="none" w:sz="0" w:space="0" w:color="auto"/>
            <w:right w:val="none" w:sz="0" w:space="0" w:color="auto"/>
          </w:divBdr>
        </w:div>
        <w:div w:id="2031682785">
          <w:marLeft w:val="0"/>
          <w:marRight w:val="0"/>
          <w:marTop w:val="0"/>
          <w:marBottom w:val="0"/>
          <w:divBdr>
            <w:top w:val="none" w:sz="0" w:space="0" w:color="auto"/>
            <w:left w:val="none" w:sz="0" w:space="0" w:color="auto"/>
            <w:bottom w:val="none" w:sz="0" w:space="0" w:color="auto"/>
            <w:right w:val="none" w:sz="0" w:space="0" w:color="auto"/>
          </w:divBdr>
        </w:div>
        <w:div w:id="2102674098">
          <w:marLeft w:val="0"/>
          <w:marRight w:val="0"/>
          <w:marTop w:val="0"/>
          <w:marBottom w:val="0"/>
          <w:divBdr>
            <w:top w:val="none" w:sz="0" w:space="0" w:color="auto"/>
            <w:left w:val="none" w:sz="0" w:space="0" w:color="auto"/>
            <w:bottom w:val="none" w:sz="0" w:space="0" w:color="auto"/>
            <w:right w:val="none" w:sz="0" w:space="0" w:color="auto"/>
          </w:divBdr>
        </w:div>
      </w:divsChild>
    </w:div>
    <w:div w:id="1106462984">
      <w:bodyDiv w:val="1"/>
      <w:marLeft w:val="0"/>
      <w:marRight w:val="0"/>
      <w:marTop w:val="0"/>
      <w:marBottom w:val="0"/>
      <w:divBdr>
        <w:top w:val="none" w:sz="0" w:space="0" w:color="auto"/>
        <w:left w:val="none" w:sz="0" w:space="0" w:color="auto"/>
        <w:bottom w:val="none" w:sz="0" w:space="0" w:color="auto"/>
        <w:right w:val="none" w:sz="0" w:space="0" w:color="auto"/>
      </w:divBdr>
      <w:divsChild>
        <w:div w:id="69275956">
          <w:marLeft w:val="0"/>
          <w:marRight w:val="0"/>
          <w:marTop w:val="0"/>
          <w:marBottom w:val="0"/>
          <w:divBdr>
            <w:top w:val="none" w:sz="0" w:space="0" w:color="auto"/>
            <w:left w:val="none" w:sz="0" w:space="0" w:color="auto"/>
            <w:bottom w:val="none" w:sz="0" w:space="0" w:color="auto"/>
            <w:right w:val="none" w:sz="0" w:space="0" w:color="auto"/>
          </w:divBdr>
        </w:div>
        <w:div w:id="181282377">
          <w:marLeft w:val="0"/>
          <w:marRight w:val="0"/>
          <w:marTop w:val="0"/>
          <w:marBottom w:val="0"/>
          <w:divBdr>
            <w:top w:val="none" w:sz="0" w:space="0" w:color="auto"/>
            <w:left w:val="none" w:sz="0" w:space="0" w:color="auto"/>
            <w:bottom w:val="none" w:sz="0" w:space="0" w:color="auto"/>
            <w:right w:val="none" w:sz="0" w:space="0" w:color="auto"/>
          </w:divBdr>
        </w:div>
        <w:div w:id="200828433">
          <w:marLeft w:val="0"/>
          <w:marRight w:val="0"/>
          <w:marTop w:val="0"/>
          <w:marBottom w:val="0"/>
          <w:divBdr>
            <w:top w:val="none" w:sz="0" w:space="0" w:color="auto"/>
            <w:left w:val="none" w:sz="0" w:space="0" w:color="auto"/>
            <w:bottom w:val="none" w:sz="0" w:space="0" w:color="auto"/>
            <w:right w:val="none" w:sz="0" w:space="0" w:color="auto"/>
          </w:divBdr>
        </w:div>
        <w:div w:id="509491156">
          <w:marLeft w:val="0"/>
          <w:marRight w:val="0"/>
          <w:marTop w:val="0"/>
          <w:marBottom w:val="0"/>
          <w:divBdr>
            <w:top w:val="none" w:sz="0" w:space="0" w:color="auto"/>
            <w:left w:val="none" w:sz="0" w:space="0" w:color="auto"/>
            <w:bottom w:val="none" w:sz="0" w:space="0" w:color="auto"/>
            <w:right w:val="none" w:sz="0" w:space="0" w:color="auto"/>
          </w:divBdr>
        </w:div>
        <w:div w:id="1265771032">
          <w:marLeft w:val="0"/>
          <w:marRight w:val="0"/>
          <w:marTop w:val="0"/>
          <w:marBottom w:val="0"/>
          <w:divBdr>
            <w:top w:val="none" w:sz="0" w:space="0" w:color="auto"/>
            <w:left w:val="none" w:sz="0" w:space="0" w:color="auto"/>
            <w:bottom w:val="none" w:sz="0" w:space="0" w:color="auto"/>
            <w:right w:val="none" w:sz="0" w:space="0" w:color="auto"/>
          </w:divBdr>
        </w:div>
        <w:div w:id="1338342660">
          <w:marLeft w:val="0"/>
          <w:marRight w:val="0"/>
          <w:marTop w:val="0"/>
          <w:marBottom w:val="0"/>
          <w:divBdr>
            <w:top w:val="none" w:sz="0" w:space="0" w:color="auto"/>
            <w:left w:val="none" w:sz="0" w:space="0" w:color="auto"/>
            <w:bottom w:val="none" w:sz="0" w:space="0" w:color="auto"/>
            <w:right w:val="none" w:sz="0" w:space="0" w:color="auto"/>
          </w:divBdr>
        </w:div>
        <w:div w:id="1399674139">
          <w:marLeft w:val="0"/>
          <w:marRight w:val="0"/>
          <w:marTop w:val="0"/>
          <w:marBottom w:val="0"/>
          <w:divBdr>
            <w:top w:val="none" w:sz="0" w:space="0" w:color="auto"/>
            <w:left w:val="none" w:sz="0" w:space="0" w:color="auto"/>
            <w:bottom w:val="none" w:sz="0" w:space="0" w:color="auto"/>
            <w:right w:val="none" w:sz="0" w:space="0" w:color="auto"/>
          </w:divBdr>
        </w:div>
        <w:div w:id="1491870259">
          <w:marLeft w:val="0"/>
          <w:marRight w:val="0"/>
          <w:marTop w:val="0"/>
          <w:marBottom w:val="0"/>
          <w:divBdr>
            <w:top w:val="none" w:sz="0" w:space="0" w:color="auto"/>
            <w:left w:val="none" w:sz="0" w:space="0" w:color="auto"/>
            <w:bottom w:val="none" w:sz="0" w:space="0" w:color="auto"/>
            <w:right w:val="none" w:sz="0" w:space="0" w:color="auto"/>
          </w:divBdr>
        </w:div>
        <w:div w:id="1656640904">
          <w:marLeft w:val="0"/>
          <w:marRight w:val="0"/>
          <w:marTop w:val="0"/>
          <w:marBottom w:val="0"/>
          <w:divBdr>
            <w:top w:val="none" w:sz="0" w:space="0" w:color="auto"/>
            <w:left w:val="none" w:sz="0" w:space="0" w:color="auto"/>
            <w:bottom w:val="none" w:sz="0" w:space="0" w:color="auto"/>
            <w:right w:val="none" w:sz="0" w:space="0" w:color="auto"/>
          </w:divBdr>
        </w:div>
        <w:div w:id="1993559981">
          <w:marLeft w:val="0"/>
          <w:marRight w:val="0"/>
          <w:marTop w:val="0"/>
          <w:marBottom w:val="0"/>
          <w:divBdr>
            <w:top w:val="none" w:sz="0" w:space="0" w:color="auto"/>
            <w:left w:val="none" w:sz="0" w:space="0" w:color="auto"/>
            <w:bottom w:val="none" w:sz="0" w:space="0" w:color="auto"/>
            <w:right w:val="none" w:sz="0" w:space="0" w:color="auto"/>
          </w:divBdr>
        </w:div>
      </w:divsChild>
    </w:div>
    <w:div w:id="1139348581">
      <w:bodyDiv w:val="1"/>
      <w:marLeft w:val="0"/>
      <w:marRight w:val="0"/>
      <w:marTop w:val="0"/>
      <w:marBottom w:val="0"/>
      <w:divBdr>
        <w:top w:val="none" w:sz="0" w:space="0" w:color="auto"/>
        <w:left w:val="none" w:sz="0" w:space="0" w:color="auto"/>
        <w:bottom w:val="none" w:sz="0" w:space="0" w:color="auto"/>
        <w:right w:val="none" w:sz="0" w:space="0" w:color="auto"/>
      </w:divBdr>
      <w:divsChild>
        <w:div w:id="1112827184">
          <w:marLeft w:val="0"/>
          <w:marRight w:val="0"/>
          <w:marTop w:val="0"/>
          <w:marBottom w:val="0"/>
          <w:divBdr>
            <w:top w:val="none" w:sz="0" w:space="0" w:color="auto"/>
            <w:left w:val="none" w:sz="0" w:space="0" w:color="auto"/>
            <w:bottom w:val="none" w:sz="0" w:space="0" w:color="auto"/>
            <w:right w:val="none" w:sz="0" w:space="0" w:color="auto"/>
          </w:divBdr>
        </w:div>
        <w:div w:id="2076974009">
          <w:marLeft w:val="0"/>
          <w:marRight w:val="0"/>
          <w:marTop w:val="0"/>
          <w:marBottom w:val="0"/>
          <w:divBdr>
            <w:top w:val="none" w:sz="0" w:space="0" w:color="auto"/>
            <w:left w:val="none" w:sz="0" w:space="0" w:color="auto"/>
            <w:bottom w:val="none" w:sz="0" w:space="0" w:color="auto"/>
            <w:right w:val="none" w:sz="0" w:space="0" w:color="auto"/>
          </w:divBdr>
        </w:div>
        <w:div w:id="179122559">
          <w:marLeft w:val="0"/>
          <w:marRight w:val="0"/>
          <w:marTop w:val="0"/>
          <w:marBottom w:val="0"/>
          <w:divBdr>
            <w:top w:val="none" w:sz="0" w:space="0" w:color="auto"/>
            <w:left w:val="none" w:sz="0" w:space="0" w:color="auto"/>
            <w:bottom w:val="none" w:sz="0" w:space="0" w:color="auto"/>
            <w:right w:val="none" w:sz="0" w:space="0" w:color="auto"/>
          </w:divBdr>
        </w:div>
        <w:div w:id="1856112572">
          <w:marLeft w:val="0"/>
          <w:marRight w:val="0"/>
          <w:marTop w:val="0"/>
          <w:marBottom w:val="0"/>
          <w:divBdr>
            <w:top w:val="none" w:sz="0" w:space="0" w:color="auto"/>
            <w:left w:val="none" w:sz="0" w:space="0" w:color="auto"/>
            <w:bottom w:val="none" w:sz="0" w:space="0" w:color="auto"/>
            <w:right w:val="none" w:sz="0" w:space="0" w:color="auto"/>
          </w:divBdr>
        </w:div>
        <w:div w:id="839077967">
          <w:marLeft w:val="0"/>
          <w:marRight w:val="0"/>
          <w:marTop w:val="0"/>
          <w:marBottom w:val="0"/>
          <w:divBdr>
            <w:top w:val="none" w:sz="0" w:space="0" w:color="auto"/>
            <w:left w:val="none" w:sz="0" w:space="0" w:color="auto"/>
            <w:bottom w:val="none" w:sz="0" w:space="0" w:color="auto"/>
            <w:right w:val="none" w:sz="0" w:space="0" w:color="auto"/>
          </w:divBdr>
        </w:div>
        <w:div w:id="2057581425">
          <w:marLeft w:val="0"/>
          <w:marRight w:val="0"/>
          <w:marTop w:val="0"/>
          <w:marBottom w:val="0"/>
          <w:divBdr>
            <w:top w:val="none" w:sz="0" w:space="0" w:color="auto"/>
            <w:left w:val="none" w:sz="0" w:space="0" w:color="auto"/>
            <w:bottom w:val="none" w:sz="0" w:space="0" w:color="auto"/>
            <w:right w:val="none" w:sz="0" w:space="0" w:color="auto"/>
          </w:divBdr>
        </w:div>
        <w:div w:id="214976110">
          <w:marLeft w:val="0"/>
          <w:marRight w:val="0"/>
          <w:marTop w:val="0"/>
          <w:marBottom w:val="0"/>
          <w:divBdr>
            <w:top w:val="none" w:sz="0" w:space="0" w:color="auto"/>
            <w:left w:val="none" w:sz="0" w:space="0" w:color="auto"/>
            <w:bottom w:val="none" w:sz="0" w:space="0" w:color="auto"/>
            <w:right w:val="none" w:sz="0" w:space="0" w:color="auto"/>
          </w:divBdr>
        </w:div>
        <w:div w:id="176964830">
          <w:marLeft w:val="0"/>
          <w:marRight w:val="0"/>
          <w:marTop w:val="0"/>
          <w:marBottom w:val="0"/>
          <w:divBdr>
            <w:top w:val="none" w:sz="0" w:space="0" w:color="auto"/>
            <w:left w:val="none" w:sz="0" w:space="0" w:color="auto"/>
            <w:bottom w:val="none" w:sz="0" w:space="0" w:color="auto"/>
            <w:right w:val="none" w:sz="0" w:space="0" w:color="auto"/>
          </w:divBdr>
        </w:div>
        <w:div w:id="359165933">
          <w:marLeft w:val="0"/>
          <w:marRight w:val="0"/>
          <w:marTop w:val="0"/>
          <w:marBottom w:val="0"/>
          <w:divBdr>
            <w:top w:val="none" w:sz="0" w:space="0" w:color="auto"/>
            <w:left w:val="none" w:sz="0" w:space="0" w:color="auto"/>
            <w:bottom w:val="none" w:sz="0" w:space="0" w:color="auto"/>
            <w:right w:val="none" w:sz="0" w:space="0" w:color="auto"/>
          </w:divBdr>
        </w:div>
        <w:div w:id="88701849">
          <w:marLeft w:val="0"/>
          <w:marRight w:val="0"/>
          <w:marTop w:val="0"/>
          <w:marBottom w:val="0"/>
          <w:divBdr>
            <w:top w:val="none" w:sz="0" w:space="0" w:color="auto"/>
            <w:left w:val="none" w:sz="0" w:space="0" w:color="auto"/>
            <w:bottom w:val="none" w:sz="0" w:space="0" w:color="auto"/>
            <w:right w:val="none" w:sz="0" w:space="0" w:color="auto"/>
          </w:divBdr>
        </w:div>
        <w:div w:id="1458527890">
          <w:marLeft w:val="0"/>
          <w:marRight w:val="0"/>
          <w:marTop w:val="0"/>
          <w:marBottom w:val="0"/>
          <w:divBdr>
            <w:top w:val="none" w:sz="0" w:space="0" w:color="auto"/>
            <w:left w:val="none" w:sz="0" w:space="0" w:color="auto"/>
            <w:bottom w:val="none" w:sz="0" w:space="0" w:color="auto"/>
            <w:right w:val="none" w:sz="0" w:space="0" w:color="auto"/>
          </w:divBdr>
        </w:div>
        <w:div w:id="711272575">
          <w:marLeft w:val="0"/>
          <w:marRight w:val="0"/>
          <w:marTop w:val="0"/>
          <w:marBottom w:val="0"/>
          <w:divBdr>
            <w:top w:val="none" w:sz="0" w:space="0" w:color="auto"/>
            <w:left w:val="none" w:sz="0" w:space="0" w:color="auto"/>
            <w:bottom w:val="none" w:sz="0" w:space="0" w:color="auto"/>
            <w:right w:val="none" w:sz="0" w:space="0" w:color="auto"/>
          </w:divBdr>
        </w:div>
        <w:div w:id="363094962">
          <w:marLeft w:val="0"/>
          <w:marRight w:val="0"/>
          <w:marTop w:val="0"/>
          <w:marBottom w:val="0"/>
          <w:divBdr>
            <w:top w:val="none" w:sz="0" w:space="0" w:color="auto"/>
            <w:left w:val="none" w:sz="0" w:space="0" w:color="auto"/>
            <w:bottom w:val="none" w:sz="0" w:space="0" w:color="auto"/>
            <w:right w:val="none" w:sz="0" w:space="0" w:color="auto"/>
          </w:divBdr>
        </w:div>
        <w:div w:id="1164931033">
          <w:marLeft w:val="0"/>
          <w:marRight w:val="0"/>
          <w:marTop w:val="0"/>
          <w:marBottom w:val="0"/>
          <w:divBdr>
            <w:top w:val="none" w:sz="0" w:space="0" w:color="auto"/>
            <w:left w:val="none" w:sz="0" w:space="0" w:color="auto"/>
            <w:bottom w:val="none" w:sz="0" w:space="0" w:color="auto"/>
            <w:right w:val="none" w:sz="0" w:space="0" w:color="auto"/>
          </w:divBdr>
        </w:div>
        <w:div w:id="1940212963">
          <w:marLeft w:val="0"/>
          <w:marRight w:val="0"/>
          <w:marTop w:val="0"/>
          <w:marBottom w:val="0"/>
          <w:divBdr>
            <w:top w:val="none" w:sz="0" w:space="0" w:color="auto"/>
            <w:left w:val="none" w:sz="0" w:space="0" w:color="auto"/>
            <w:bottom w:val="none" w:sz="0" w:space="0" w:color="auto"/>
            <w:right w:val="none" w:sz="0" w:space="0" w:color="auto"/>
          </w:divBdr>
        </w:div>
      </w:divsChild>
    </w:div>
    <w:div w:id="1185751697">
      <w:bodyDiv w:val="1"/>
      <w:marLeft w:val="0"/>
      <w:marRight w:val="0"/>
      <w:marTop w:val="0"/>
      <w:marBottom w:val="0"/>
      <w:divBdr>
        <w:top w:val="none" w:sz="0" w:space="0" w:color="auto"/>
        <w:left w:val="none" w:sz="0" w:space="0" w:color="auto"/>
        <w:bottom w:val="none" w:sz="0" w:space="0" w:color="auto"/>
        <w:right w:val="none" w:sz="0" w:space="0" w:color="auto"/>
      </w:divBdr>
    </w:div>
    <w:div w:id="1257640693">
      <w:bodyDiv w:val="1"/>
      <w:marLeft w:val="0"/>
      <w:marRight w:val="0"/>
      <w:marTop w:val="0"/>
      <w:marBottom w:val="0"/>
      <w:divBdr>
        <w:top w:val="none" w:sz="0" w:space="0" w:color="auto"/>
        <w:left w:val="none" w:sz="0" w:space="0" w:color="auto"/>
        <w:bottom w:val="none" w:sz="0" w:space="0" w:color="auto"/>
        <w:right w:val="none" w:sz="0" w:space="0" w:color="auto"/>
      </w:divBdr>
      <w:divsChild>
        <w:div w:id="64304719">
          <w:marLeft w:val="0"/>
          <w:marRight w:val="0"/>
          <w:marTop w:val="0"/>
          <w:marBottom w:val="0"/>
          <w:divBdr>
            <w:top w:val="none" w:sz="0" w:space="0" w:color="auto"/>
            <w:left w:val="none" w:sz="0" w:space="0" w:color="auto"/>
            <w:bottom w:val="none" w:sz="0" w:space="0" w:color="auto"/>
            <w:right w:val="none" w:sz="0" w:space="0" w:color="auto"/>
          </w:divBdr>
        </w:div>
        <w:div w:id="369309191">
          <w:marLeft w:val="0"/>
          <w:marRight w:val="0"/>
          <w:marTop w:val="0"/>
          <w:marBottom w:val="0"/>
          <w:divBdr>
            <w:top w:val="none" w:sz="0" w:space="0" w:color="auto"/>
            <w:left w:val="none" w:sz="0" w:space="0" w:color="auto"/>
            <w:bottom w:val="none" w:sz="0" w:space="0" w:color="auto"/>
            <w:right w:val="none" w:sz="0" w:space="0" w:color="auto"/>
          </w:divBdr>
        </w:div>
        <w:div w:id="979573691">
          <w:marLeft w:val="0"/>
          <w:marRight w:val="0"/>
          <w:marTop w:val="0"/>
          <w:marBottom w:val="0"/>
          <w:divBdr>
            <w:top w:val="none" w:sz="0" w:space="0" w:color="auto"/>
            <w:left w:val="none" w:sz="0" w:space="0" w:color="auto"/>
            <w:bottom w:val="none" w:sz="0" w:space="0" w:color="auto"/>
            <w:right w:val="none" w:sz="0" w:space="0" w:color="auto"/>
          </w:divBdr>
        </w:div>
        <w:div w:id="1802459291">
          <w:marLeft w:val="0"/>
          <w:marRight w:val="0"/>
          <w:marTop w:val="0"/>
          <w:marBottom w:val="0"/>
          <w:divBdr>
            <w:top w:val="none" w:sz="0" w:space="0" w:color="auto"/>
            <w:left w:val="none" w:sz="0" w:space="0" w:color="auto"/>
            <w:bottom w:val="none" w:sz="0" w:space="0" w:color="auto"/>
            <w:right w:val="none" w:sz="0" w:space="0" w:color="auto"/>
          </w:divBdr>
        </w:div>
        <w:div w:id="1981497699">
          <w:marLeft w:val="0"/>
          <w:marRight w:val="0"/>
          <w:marTop w:val="0"/>
          <w:marBottom w:val="0"/>
          <w:divBdr>
            <w:top w:val="none" w:sz="0" w:space="0" w:color="auto"/>
            <w:left w:val="none" w:sz="0" w:space="0" w:color="auto"/>
            <w:bottom w:val="none" w:sz="0" w:space="0" w:color="auto"/>
            <w:right w:val="none" w:sz="0" w:space="0" w:color="auto"/>
          </w:divBdr>
        </w:div>
      </w:divsChild>
    </w:div>
    <w:div w:id="1268545459">
      <w:bodyDiv w:val="1"/>
      <w:marLeft w:val="0"/>
      <w:marRight w:val="0"/>
      <w:marTop w:val="0"/>
      <w:marBottom w:val="0"/>
      <w:divBdr>
        <w:top w:val="none" w:sz="0" w:space="0" w:color="auto"/>
        <w:left w:val="none" w:sz="0" w:space="0" w:color="auto"/>
        <w:bottom w:val="none" w:sz="0" w:space="0" w:color="auto"/>
        <w:right w:val="none" w:sz="0" w:space="0" w:color="auto"/>
      </w:divBdr>
      <w:divsChild>
        <w:div w:id="36707077">
          <w:marLeft w:val="0"/>
          <w:marRight w:val="0"/>
          <w:marTop w:val="0"/>
          <w:marBottom w:val="0"/>
          <w:divBdr>
            <w:top w:val="none" w:sz="0" w:space="0" w:color="auto"/>
            <w:left w:val="none" w:sz="0" w:space="0" w:color="auto"/>
            <w:bottom w:val="none" w:sz="0" w:space="0" w:color="auto"/>
            <w:right w:val="none" w:sz="0" w:space="0" w:color="auto"/>
          </w:divBdr>
        </w:div>
        <w:div w:id="663818111">
          <w:marLeft w:val="0"/>
          <w:marRight w:val="0"/>
          <w:marTop w:val="0"/>
          <w:marBottom w:val="0"/>
          <w:divBdr>
            <w:top w:val="none" w:sz="0" w:space="0" w:color="auto"/>
            <w:left w:val="none" w:sz="0" w:space="0" w:color="auto"/>
            <w:bottom w:val="none" w:sz="0" w:space="0" w:color="auto"/>
            <w:right w:val="none" w:sz="0" w:space="0" w:color="auto"/>
          </w:divBdr>
        </w:div>
        <w:div w:id="227114474">
          <w:marLeft w:val="0"/>
          <w:marRight w:val="0"/>
          <w:marTop w:val="0"/>
          <w:marBottom w:val="0"/>
          <w:divBdr>
            <w:top w:val="none" w:sz="0" w:space="0" w:color="auto"/>
            <w:left w:val="none" w:sz="0" w:space="0" w:color="auto"/>
            <w:bottom w:val="none" w:sz="0" w:space="0" w:color="auto"/>
            <w:right w:val="none" w:sz="0" w:space="0" w:color="auto"/>
          </w:divBdr>
        </w:div>
        <w:div w:id="455369070">
          <w:marLeft w:val="0"/>
          <w:marRight w:val="0"/>
          <w:marTop w:val="0"/>
          <w:marBottom w:val="0"/>
          <w:divBdr>
            <w:top w:val="none" w:sz="0" w:space="0" w:color="auto"/>
            <w:left w:val="none" w:sz="0" w:space="0" w:color="auto"/>
            <w:bottom w:val="none" w:sz="0" w:space="0" w:color="auto"/>
            <w:right w:val="none" w:sz="0" w:space="0" w:color="auto"/>
          </w:divBdr>
        </w:div>
        <w:div w:id="1515653157">
          <w:marLeft w:val="0"/>
          <w:marRight w:val="0"/>
          <w:marTop w:val="0"/>
          <w:marBottom w:val="0"/>
          <w:divBdr>
            <w:top w:val="none" w:sz="0" w:space="0" w:color="auto"/>
            <w:left w:val="none" w:sz="0" w:space="0" w:color="auto"/>
            <w:bottom w:val="none" w:sz="0" w:space="0" w:color="auto"/>
            <w:right w:val="none" w:sz="0" w:space="0" w:color="auto"/>
          </w:divBdr>
        </w:div>
        <w:div w:id="1842891271">
          <w:marLeft w:val="0"/>
          <w:marRight w:val="0"/>
          <w:marTop w:val="0"/>
          <w:marBottom w:val="0"/>
          <w:divBdr>
            <w:top w:val="none" w:sz="0" w:space="0" w:color="auto"/>
            <w:left w:val="none" w:sz="0" w:space="0" w:color="auto"/>
            <w:bottom w:val="none" w:sz="0" w:space="0" w:color="auto"/>
            <w:right w:val="none" w:sz="0" w:space="0" w:color="auto"/>
          </w:divBdr>
        </w:div>
        <w:div w:id="2057004651">
          <w:marLeft w:val="0"/>
          <w:marRight w:val="0"/>
          <w:marTop w:val="0"/>
          <w:marBottom w:val="0"/>
          <w:divBdr>
            <w:top w:val="none" w:sz="0" w:space="0" w:color="auto"/>
            <w:left w:val="none" w:sz="0" w:space="0" w:color="auto"/>
            <w:bottom w:val="none" w:sz="0" w:space="0" w:color="auto"/>
            <w:right w:val="none" w:sz="0" w:space="0" w:color="auto"/>
          </w:divBdr>
        </w:div>
      </w:divsChild>
    </w:div>
    <w:div w:id="1280792506">
      <w:bodyDiv w:val="1"/>
      <w:marLeft w:val="0"/>
      <w:marRight w:val="0"/>
      <w:marTop w:val="0"/>
      <w:marBottom w:val="0"/>
      <w:divBdr>
        <w:top w:val="none" w:sz="0" w:space="0" w:color="auto"/>
        <w:left w:val="none" w:sz="0" w:space="0" w:color="auto"/>
        <w:bottom w:val="none" w:sz="0" w:space="0" w:color="auto"/>
        <w:right w:val="none" w:sz="0" w:space="0" w:color="auto"/>
      </w:divBdr>
    </w:div>
    <w:div w:id="1308826270">
      <w:bodyDiv w:val="1"/>
      <w:marLeft w:val="0"/>
      <w:marRight w:val="0"/>
      <w:marTop w:val="0"/>
      <w:marBottom w:val="0"/>
      <w:divBdr>
        <w:top w:val="none" w:sz="0" w:space="0" w:color="auto"/>
        <w:left w:val="none" w:sz="0" w:space="0" w:color="auto"/>
        <w:bottom w:val="none" w:sz="0" w:space="0" w:color="auto"/>
        <w:right w:val="none" w:sz="0" w:space="0" w:color="auto"/>
      </w:divBdr>
    </w:div>
    <w:div w:id="1319504015">
      <w:bodyDiv w:val="1"/>
      <w:marLeft w:val="0"/>
      <w:marRight w:val="0"/>
      <w:marTop w:val="0"/>
      <w:marBottom w:val="0"/>
      <w:divBdr>
        <w:top w:val="none" w:sz="0" w:space="0" w:color="auto"/>
        <w:left w:val="none" w:sz="0" w:space="0" w:color="auto"/>
        <w:bottom w:val="none" w:sz="0" w:space="0" w:color="auto"/>
        <w:right w:val="none" w:sz="0" w:space="0" w:color="auto"/>
      </w:divBdr>
    </w:div>
    <w:div w:id="1322352323">
      <w:bodyDiv w:val="1"/>
      <w:marLeft w:val="0"/>
      <w:marRight w:val="0"/>
      <w:marTop w:val="0"/>
      <w:marBottom w:val="0"/>
      <w:divBdr>
        <w:top w:val="none" w:sz="0" w:space="0" w:color="auto"/>
        <w:left w:val="none" w:sz="0" w:space="0" w:color="auto"/>
        <w:bottom w:val="none" w:sz="0" w:space="0" w:color="auto"/>
        <w:right w:val="none" w:sz="0" w:space="0" w:color="auto"/>
      </w:divBdr>
      <w:divsChild>
        <w:div w:id="1023214024">
          <w:marLeft w:val="0"/>
          <w:marRight w:val="0"/>
          <w:marTop w:val="0"/>
          <w:marBottom w:val="0"/>
          <w:divBdr>
            <w:top w:val="none" w:sz="0" w:space="0" w:color="auto"/>
            <w:left w:val="none" w:sz="0" w:space="0" w:color="auto"/>
            <w:bottom w:val="none" w:sz="0" w:space="0" w:color="auto"/>
            <w:right w:val="none" w:sz="0" w:space="0" w:color="auto"/>
          </w:divBdr>
        </w:div>
        <w:div w:id="1278365134">
          <w:marLeft w:val="0"/>
          <w:marRight w:val="0"/>
          <w:marTop w:val="0"/>
          <w:marBottom w:val="0"/>
          <w:divBdr>
            <w:top w:val="none" w:sz="0" w:space="0" w:color="auto"/>
            <w:left w:val="none" w:sz="0" w:space="0" w:color="auto"/>
            <w:bottom w:val="none" w:sz="0" w:space="0" w:color="auto"/>
            <w:right w:val="none" w:sz="0" w:space="0" w:color="auto"/>
          </w:divBdr>
        </w:div>
        <w:div w:id="27608592">
          <w:marLeft w:val="0"/>
          <w:marRight w:val="0"/>
          <w:marTop w:val="0"/>
          <w:marBottom w:val="0"/>
          <w:divBdr>
            <w:top w:val="none" w:sz="0" w:space="0" w:color="auto"/>
            <w:left w:val="none" w:sz="0" w:space="0" w:color="auto"/>
            <w:bottom w:val="none" w:sz="0" w:space="0" w:color="auto"/>
            <w:right w:val="none" w:sz="0" w:space="0" w:color="auto"/>
          </w:divBdr>
        </w:div>
        <w:div w:id="2036614392">
          <w:marLeft w:val="0"/>
          <w:marRight w:val="0"/>
          <w:marTop w:val="0"/>
          <w:marBottom w:val="0"/>
          <w:divBdr>
            <w:top w:val="none" w:sz="0" w:space="0" w:color="auto"/>
            <w:left w:val="none" w:sz="0" w:space="0" w:color="auto"/>
            <w:bottom w:val="none" w:sz="0" w:space="0" w:color="auto"/>
            <w:right w:val="none" w:sz="0" w:space="0" w:color="auto"/>
          </w:divBdr>
        </w:div>
        <w:div w:id="1825975747">
          <w:marLeft w:val="0"/>
          <w:marRight w:val="0"/>
          <w:marTop w:val="0"/>
          <w:marBottom w:val="0"/>
          <w:divBdr>
            <w:top w:val="none" w:sz="0" w:space="0" w:color="auto"/>
            <w:left w:val="none" w:sz="0" w:space="0" w:color="auto"/>
            <w:bottom w:val="none" w:sz="0" w:space="0" w:color="auto"/>
            <w:right w:val="none" w:sz="0" w:space="0" w:color="auto"/>
          </w:divBdr>
        </w:div>
        <w:div w:id="831066282">
          <w:marLeft w:val="0"/>
          <w:marRight w:val="0"/>
          <w:marTop w:val="0"/>
          <w:marBottom w:val="0"/>
          <w:divBdr>
            <w:top w:val="none" w:sz="0" w:space="0" w:color="auto"/>
            <w:left w:val="none" w:sz="0" w:space="0" w:color="auto"/>
            <w:bottom w:val="none" w:sz="0" w:space="0" w:color="auto"/>
            <w:right w:val="none" w:sz="0" w:space="0" w:color="auto"/>
          </w:divBdr>
        </w:div>
      </w:divsChild>
    </w:div>
    <w:div w:id="1347976684">
      <w:bodyDiv w:val="1"/>
      <w:marLeft w:val="0"/>
      <w:marRight w:val="0"/>
      <w:marTop w:val="0"/>
      <w:marBottom w:val="0"/>
      <w:divBdr>
        <w:top w:val="none" w:sz="0" w:space="0" w:color="auto"/>
        <w:left w:val="none" w:sz="0" w:space="0" w:color="auto"/>
        <w:bottom w:val="none" w:sz="0" w:space="0" w:color="auto"/>
        <w:right w:val="none" w:sz="0" w:space="0" w:color="auto"/>
      </w:divBdr>
      <w:divsChild>
        <w:div w:id="308555952">
          <w:marLeft w:val="0"/>
          <w:marRight w:val="0"/>
          <w:marTop w:val="0"/>
          <w:marBottom w:val="0"/>
          <w:divBdr>
            <w:top w:val="none" w:sz="0" w:space="0" w:color="auto"/>
            <w:left w:val="none" w:sz="0" w:space="0" w:color="auto"/>
            <w:bottom w:val="none" w:sz="0" w:space="0" w:color="auto"/>
            <w:right w:val="none" w:sz="0" w:space="0" w:color="auto"/>
          </w:divBdr>
        </w:div>
        <w:div w:id="1403219233">
          <w:marLeft w:val="0"/>
          <w:marRight w:val="0"/>
          <w:marTop w:val="0"/>
          <w:marBottom w:val="0"/>
          <w:divBdr>
            <w:top w:val="none" w:sz="0" w:space="0" w:color="auto"/>
            <w:left w:val="none" w:sz="0" w:space="0" w:color="auto"/>
            <w:bottom w:val="none" w:sz="0" w:space="0" w:color="auto"/>
            <w:right w:val="none" w:sz="0" w:space="0" w:color="auto"/>
          </w:divBdr>
        </w:div>
        <w:div w:id="689377195">
          <w:marLeft w:val="0"/>
          <w:marRight w:val="0"/>
          <w:marTop w:val="0"/>
          <w:marBottom w:val="0"/>
          <w:divBdr>
            <w:top w:val="none" w:sz="0" w:space="0" w:color="auto"/>
            <w:left w:val="none" w:sz="0" w:space="0" w:color="auto"/>
            <w:bottom w:val="none" w:sz="0" w:space="0" w:color="auto"/>
            <w:right w:val="none" w:sz="0" w:space="0" w:color="auto"/>
          </w:divBdr>
        </w:div>
        <w:div w:id="320473604">
          <w:marLeft w:val="0"/>
          <w:marRight w:val="0"/>
          <w:marTop w:val="0"/>
          <w:marBottom w:val="0"/>
          <w:divBdr>
            <w:top w:val="none" w:sz="0" w:space="0" w:color="auto"/>
            <w:left w:val="none" w:sz="0" w:space="0" w:color="auto"/>
            <w:bottom w:val="none" w:sz="0" w:space="0" w:color="auto"/>
            <w:right w:val="none" w:sz="0" w:space="0" w:color="auto"/>
          </w:divBdr>
        </w:div>
        <w:div w:id="1021593439">
          <w:marLeft w:val="0"/>
          <w:marRight w:val="0"/>
          <w:marTop w:val="0"/>
          <w:marBottom w:val="0"/>
          <w:divBdr>
            <w:top w:val="none" w:sz="0" w:space="0" w:color="auto"/>
            <w:left w:val="none" w:sz="0" w:space="0" w:color="auto"/>
            <w:bottom w:val="none" w:sz="0" w:space="0" w:color="auto"/>
            <w:right w:val="none" w:sz="0" w:space="0" w:color="auto"/>
          </w:divBdr>
        </w:div>
        <w:div w:id="858160522">
          <w:marLeft w:val="0"/>
          <w:marRight w:val="0"/>
          <w:marTop w:val="0"/>
          <w:marBottom w:val="0"/>
          <w:divBdr>
            <w:top w:val="none" w:sz="0" w:space="0" w:color="auto"/>
            <w:left w:val="none" w:sz="0" w:space="0" w:color="auto"/>
            <w:bottom w:val="none" w:sz="0" w:space="0" w:color="auto"/>
            <w:right w:val="none" w:sz="0" w:space="0" w:color="auto"/>
          </w:divBdr>
        </w:div>
      </w:divsChild>
    </w:div>
    <w:div w:id="1348487531">
      <w:bodyDiv w:val="1"/>
      <w:marLeft w:val="0"/>
      <w:marRight w:val="0"/>
      <w:marTop w:val="0"/>
      <w:marBottom w:val="0"/>
      <w:divBdr>
        <w:top w:val="none" w:sz="0" w:space="0" w:color="auto"/>
        <w:left w:val="none" w:sz="0" w:space="0" w:color="auto"/>
        <w:bottom w:val="none" w:sz="0" w:space="0" w:color="auto"/>
        <w:right w:val="none" w:sz="0" w:space="0" w:color="auto"/>
      </w:divBdr>
      <w:divsChild>
        <w:div w:id="593635963">
          <w:marLeft w:val="0"/>
          <w:marRight w:val="0"/>
          <w:marTop w:val="0"/>
          <w:marBottom w:val="0"/>
          <w:divBdr>
            <w:top w:val="none" w:sz="0" w:space="0" w:color="auto"/>
            <w:left w:val="none" w:sz="0" w:space="0" w:color="auto"/>
            <w:bottom w:val="none" w:sz="0" w:space="0" w:color="auto"/>
            <w:right w:val="none" w:sz="0" w:space="0" w:color="auto"/>
          </w:divBdr>
        </w:div>
        <w:div w:id="1472289681">
          <w:marLeft w:val="0"/>
          <w:marRight w:val="0"/>
          <w:marTop w:val="0"/>
          <w:marBottom w:val="0"/>
          <w:divBdr>
            <w:top w:val="none" w:sz="0" w:space="0" w:color="auto"/>
            <w:left w:val="none" w:sz="0" w:space="0" w:color="auto"/>
            <w:bottom w:val="none" w:sz="0" w:space="0" w:color="auto"/>
            <w:right w:val="none" w:sz="0" w:space="0" w:color="auto"/>
          </w:divBdr>
        </w:div>
        <w:div w:id="1773939486">
          <w:marLeft w:val="0"/>
          <w:marRight w:val="0"/>
          <w:marTop w:val="0"/>
          <w:marBottom w:val="0"/>
          <w:divBdr>
            <w:top w:val="none" w:sz="0" w:space="0" w:color="auto"/>
            <w:left w:val="none" w:sz="0" w:space="0" w:color="auto"/>
            <w:bottom w:val="none" w:sz="0" w:space="0" w:color="auto"/>
            <w:right w:val="none" w:sz="0" w:space="0" w:color="auto"/>
          </w:divBdr>
        </w:div>
      </w:divsChild>
    </w:div>
    <w:div w:id="1371954416">
      <w:bodyDiv w:val="1"/>
      <w:marLeft w:val="0"/>
      <w:marRight w:val="0"/>
      <w:marTop w:val="0"/>
      <w:marBottom w:val="0"/>
      <w:divBdr>
        <w:top w:val="none" w:sz="0" w:space="0" w:color="auto"/>
        <w:left w:val="none" w:sz="0" w:space="0" w:color="auto"/>
        <w:bottom w:val="none" w:sz="0" w:space="0" w:color="auto"/>
        <w:right w:val="none" w:sz="0" w:space="0" w:color="auto"/>
      </w:divBdr>
      <w:divsChild>
        <w:div w:id="175311134">
          <w:marLeft w:val="0"/>
          <w:marRight w:val="0"/>
          <w:marTop w:val="0"/>
          <w:marBottom w:val="0"/>
          <w:divBdr>
            <w:top w:val="none" w:sz="0" w:space="0" w:color="auto"/>
            <w:left w:val="none" w:sz="0" w:space="0" w:color="auto"/>
            <w:bottom w:val="none" w:sz="0" w:space="0" w:color="auto"/>
            <w:right w:val="none" w:sz="0" w:space="0" w:color="auto"/>
          </w:divBdr>
        </w:div>
        <w:div w:id="1097554552">
          <w:marLeft w:val="0"/>
          <w:marRight w:val="0"/>
          <w:marTop w:val="0"/>
          <w:marBottom w:val="0"/>
          <w:divBdr>
            <w:top w:val="none" w:sz="0" w:space="0" w:color="auto"/>
            <w:left w:val="none" w:sz="0" w:space="0" w:color="auto"/>
            <w:bottom w:val="none" w:sz="0" w:space="0" w:color="auto"/>
            <w:right w:val="none" w:sz="0" w:space="0" w:color="auto"/>
          </w:divBdr>
        </w:div>
      </w:divsChild>
    </w:div>
    <w:div w:id="1373651999">
      <w:bodyDiv w:val="1"/>
      <w:marLeft w:val="0"/>
      <w:marRight w:val="0"/>
      <w:marTop w:val="0"/>
      <w:marBottom w:val="0"/>
      <w:divBdr>
        <w:top w:val="none" w:sz="0" w:space="0" w:color="auto"/>
        <w:left w:val="none" w:sz="0" w:space="0" w:color="auto"/>
        <w:bottom w:val="none" w:sz="0" w:space="0" w:color="auto"/>
        <w:right w:val="none" w:sz="0" w:space="0" w:color="auto"/>
      </w:divBdr>
      <w:divsChild>
        <w:div w:id="1540900147">
          <w:marLeft w:val="0"/>
          <w:marRight w:val="0"/>
          <w:marTop w:val="0"/>
          <w:marBottom w:val="0"/>
          <w:divBdr>
            <w:top w:val="none" w:sz="0" w:space="0" w:color="auto"/>
            <w:left w:val="none" w:sz="0" w:space="0" w:color="auto"/>
            <w:bottom w:val="none" w:sz="0" w:space="0" w:color="auto"/>
            <w:right w:val="none" w:sz="0" w:space="0" w:color="auto"/>
          </w:divBdr>
        </w:div>
        <w:div w:id="1848442989">
          <w:marLeft w:val="0"/>
          <w:marRight w:val="0"/>
          <w:marTop w:val="0"/>
          <w:marBottom w:val="0"/>
          <w:divBdr>
            <w:top w:val="none" w:sz="0" w:space="0" w:color="auto"/>
            <w:left w:val="none" w:sz="0" w:space="0" w:color="auto"/>
            <w:bottom w:val="none" w:sz="0" w:space="0" w:color="auto"/>
            <w:right w:val="none" w:sz="0" w:space="0" w:color="auto"/>
          </w:divBdr>
        </w:div>
        <w:div w:id="1990163027">
          <w:marLeft w:val="0"/>
          <w:marRight w:val="0"/>
          <w:marTop w:val="0"/>
          <w:marBottom w:val="0"/>
          <w:divBdr>
            <w:top w:val="none" w:sz="0" w:space="0" w:color="auto"/>
            <w:left w:val="none" w:sz="0" w:space="0" w:color="auto"/>
            <w:bottom w:val="none" w:sz="0" w:space="0" w:color="auto"/>
            <w:right w:val="none" w:sz="0" w:space="0" w:color="auto"/>
          </w:divBdr>
        </w:div>
      </w:divsChild>
    </w:div>
    <w:div w:id="1400904538">
      <w:bodyDiv w:val="1"/>
      <w:marLeft w:val="0"/>
      <w:marRight w:val="0"/>
      <w:marTop w:val="0"/>
      <w:marBottom w:val="0"/>
      <w:divBdr>
        <w:top w:val="none" w:sz="0" w:space="0" w:color="auto"/>
        <w:left w:val="none" w:sz="0" w:space="0" w:color="auto"/>
        <w:bottom w:val="none" w:sz="0" w:space="0" w:color="auto"/>
        <w:right w:val="none" w:sz="0" w:space="0" w:color="auto"/>
      </w:divBdr>
      <w:divsChild>
        <w:div w:id="168251252">
          <w:marLeft w:val="0"/>
          <w:marRight w:val="0"/>
          <w:marTop w:val="0"/>
          <w:marBottom w:val="0"/>
          <w:divBdr>
            <w:top w:val="none" w:sz="0" w:space="0" w:color="auto"/>
            <w:left w:val="none" w:sz="0" w:space="0" w:color="auto"/>
            <w:bottom w:val="none" w:sz="0" w:space="0" w:color="auto"/>
            <w:right w:val="none" w:sz="0" w:space="0" w:color="auto"/>
          </w:divBdr>
        </w:div>
        <w:div w:id="324944918">
          <w:marLeft w:val="0"/>
          <w:marRight w:val="0"/>
          <w:marTop w:val="0"/>
          <w:marBottom w:val="0"/>
          <w:divBdr>
            <w:top w:val="none" w:sz="0" w:space="0" w:color="auto"/>
            <w:left w:val="none" w:sz="0" w:space="0" w:color="auto"/>
            <w:bottom w:val="none" w:sz="0" w:space="0" w:color="auto"/>
            <w:right w:val="none" w:sz="0" w:space="0" w:color="auto"/>
          </w:divBdr>
        </w:div>
        <w:div w:id="439253422">
          <w:marLeft w:val="0"/>
          <w:marRight w:val="0"/>
          <w:marTop w:val="0"/>
          <w:marBottom w:val="0"/>
          <w:divBdr>
            <w:top w:val="none" w:sz="0" w:space="0" w:color="auto"/>
            <w:left w:val="none" w:sz="0" w:space="0" w:color="auto"/>
            <w:bottom w:val="none" w:sz="0" w:space="0" w:color="auto"/>
            <w:right w:val="none" w:sz="0" w:space="0" w:color="auto"/>
          </w:divBdr>
        </w:div>
        <w:div w:id="578297727">
          <w:marLeft w:val="0"/>
          <w:marRight w:val="0"/>
          <w:marTop w:val="0"/>
          <w:marBottom w:val="0"/>
          <w:divBdr>
            <w:top w:val="none" w:sz="0" w:space="0" w:color="auto"/>
            <w:left w:val="none" w:sz="0" w:space="0" w:color="auto"/>
            <w:bottom w:val="none" w:sz="0" w:space="0" w:color="auto"/>
            <w:right w:val="none" w:sz="0" w:space="0" w:color="auto"/>
          </w:divBdr>
        </w:div>
        <w:div w:id="670764538">
          <w:marLeft w:val="0"/>
          <w:marRight w:val="0"/>
          <w:marTop w:val="0"/>
          <w:marBottom w:val="0"/>
          <w:divBdr>
            <w:top w:val="none" w:sz="0" w:space="0" w:color="auto"/>
            <w:left w:val="none" w:sz="0" w:space="0" w:color="auto"/>
            <w:bottom w:val="none" w:sz="0" w:space="0" w:color="auto"/>
            <w:right w:val="none" w:sz="0" w:space="0" w:color="auto"/>
          </w:divBdr>
        </w:div>
        <w:div w:id="725644350">
          <w:marLeft w:val="0"/>
          <w:marRight w:val="0"/>
          <w:marTop w:val="0"/>
          <w:marBottom w:val="0"/>
          <w:divBdr>
            <w:top w:val="none" w:sz="0" w:space="0" w:color="auto"/>
            <w:left w:val="none" w:sz="0" w:space="0" w:color="auto"/>
            <w:bottom w:val="none" w:sz="0" w:space="0" w:color="auto"/>
            <w:right w:val="none" w:sz="0" w:space="0" w:color="auto"/>
          </w:divBdr>
        </w:div>
        <w:div w:id="1244560326">
          <w:marLeft w:val="0"/>
          <w:marRight w:val="0"/>
          <w:marTop w:val="0"/>
          <w:marBottom w:val="0"/>
          <w:divBdr>
            <w:top w:val="none" w:sz="0" w:space="0" w:color="auto"/>
            <w:left w:val="none" w:sz="0" w:space="0" w:color="auto"/>
            <w:bottom w:val="none" w:sz="0" w:space="0" w:color="auto"/>
            <w:right w:val="none" w:sz="0" w:space="0" w:color="auto"/>
          </w:divBdr>
        </w:div>
      </w:divsChild>
    </w:div>
    <w:div w:id="1404058785">
      <w:bodyDiv w:val="1"/>
      <w:marLeft w:val="0"/>
      <w:marRight w:val="0"/>
      <w:marTop w:val="0"/>
      <w:marBottom w:val="0"/>
      <w:divBdr>
        <w:top w:val="none" w:sz="0" w:space="0" w:color="auto"/>
        <w:left w:val="none" w:sz="0" w:space="0" w:color="auto"/>
        <w:bottom w:val="none" w:sz="0" w:space="0" w:color="auto"/>
        <w:right w:val="none" w:sz="0" w:space="0" w:color="auto"/>
      </w:divBdr>
      <w:divsChild>
        <w:div w:id="259147081">
          <w:marLeft w:val="0"/>
          <w:marRight w:val="0"/>
          <w:marTop w:val="0"/>
          <w:marBottom w:val="0"/>
          <w:divBdr>
            <w:top w:val="none" w:sz="0" w:space="0" w:color="auto"/>
            <w:left w:val="none" w:sz="0" w:space="0" w:color="auto"/>
            <w:bottom w:val="none" w:sz="0" w:space="0" w:color="auto"/>
            <w:right w:val="none" w:sz="0" w:space="0" w:color="auto"/>
          </w:divBdr>
        </w:div>
        <w:div w:id="540022464">
          <w:marLeft w:val="0"/>
          <w:marRight w:val="0"/>
          <w:marTop w:val="0"/>
          <w:marBottom w:val="0"/>
          <w:divBdr>
            <w:top w:val="none" w:sz="0" w:space="0" w:color="auto"/>
            <w:left w:val="none" w:sz="0" w:space="0" w:color="auto"/>
            <w:bottom w:val="none" w:sz="0" w:space="0" w:color="auto"/>
            <w:right w:val="none" w:sz="0" w:space="0" w:color="auto"/>
          </w:divBdr>
        </w:div>
        <w:div w:id="734737558">
          <w:marLeft w:val="0"/>
          <w:marRight w:val="0"/>
          <w:marTop w:val="0"/>
          <w:marBottom w:val="0"/>
          <w:divBdr>
            <w:top w:val="none" w:sz="0" w:space="0" w:color="auto"/>
            <w:left w:val="none" w:sz="0" w:space="0" w:color="auto"/>
            <w:bottom w:val="none" w:sz="0" w:space="0" w:color="auto"/>
            <w:right w:val="none" w:sz="0" w:space="0" w:color="auto"/>
          </w:divBdr>
        </w:div>
        <w:div w:id="2035039180">
          <w:marLeft w:val="0"/>
          <w:marRight w:val="0"/>
          <w:marTop w:val="0"/>
          <w:marBottom w:val="0"/>
          <w:divBdr>
            <w:top w:val="none" w:sz="0" w:space="0" w:color="auto"/>
            <w:left w:val="none" w:sz="0" w:space="0" w:color="auto"/>
            <w:bottom w:val="none" w:sz="0" w:space="0" w:color="auto"/>
            <w:right w:val="none" w:sz="0" w:space="0" w:color="auto"/>
          </w:divBdr>
        </w:div>
      </w:divsChild>
    </w:div>
    <w:div w:id="1449355451">
      <w:bodyDiv w:val="1"/>
      <w:marLeft w:val="0"/>
      <w:marRight w:val="0"/>
      <w:marTop w:val="0"/>
      <w:marBottom w:val="0"/>
      <w:divBdr>
        <w:top w:val="none" w:sz="0" w:space="0" w:color="auto"/>
        <w:left w:val="none" w:sz="0" w:space="0" w:color="auto"/>
        <w:bottom w:val="none" w:sz="0" w:space="0" w:color="auto"/>
        <w:right w:val="none" w:sz="0" w:space="0" w:color="auto"/>
      </w:divBdr>
      <w:divsChild>
        <w:div w:id="1208681557">
          <w:marLeft w:val="0"/>
          <w:marRight w:val="0"/>
          <w:marTop w:val="0"/>
          <w:marBottom w:val="0"/>
          <w:divBdr>
            <w:top w:val="none" w:sz="0" w:space="0" w:color="auto"/>
            <w:left w:val="none" w:sz="0" w:space="0" w:color="auto"/>
            <w:bottom w:val="none" w:sz="0" w:space="0" w:color="auto"/>
            <w:right w:val="none" w:sz="0" w:space="0" w:color="auto"/>
          </w:divBdr>
        </w:div>
        <w:div w:id="1267272250">
          <w:marLeft w:val="0"/>
          <w:marRight w:val="0"/>
          <w:marTop w:val="0"/>
          <w:marBottom w:val="0"/>
          <w:divBdr>
            <w:top w:val="none" w:sz="0" w:space="0" w:color="auto"/>
            <w:left w:val="none" w:sz="0" w:space="0" w:color="auto"/>
            <w:bottom w:val="none" w:sz="0" w:space="0" w:color="auto"/>
            <w:right w:val="none" w:sz="0" w:space="0" w:color="auto"/>
          </w:divBdr>
        </w:div>
        <w:div w:id="1361936068">
          <w:marLeft w:val="0"/>
          <w:marRight w:val="0"/>
          <w:marTop w:val="0"/>
          <w:marBottom w:val="0"/>
          <w:divBdr>
            <w:top w:val="none" w:sz="0" w:space="0" w:color="auto"/>
            <w:left w:val="none" w:sz="0" w:space="0" w:color="auto"/>
            <w:bottom w:val="none" w:sz="0" w:space="0" w:color="auto"/>
            <w:right w:val="none" w:sz="0" w:space="0" w:color="auto"/>
          </w:divBdr>
        </w:div>
      </w:divsChild>
    </w:div>
    <w:div w:id="1470628088">
      <w:bodyDiv w:val="1"/>
      <w:marLeft w:val="0"/>
      <w:marRight w:val="0"/>
      <w:marTop w:val="0"/>
      <w:marBottom w:val="0"/>
      <w:divBdr>
        <w:top w:val="none" w:sz="0" w:space="0" w:color="auto"/>
        <w:left w:val="none" w:sz="0" w:space="0" w:color="auto"/>
        <w:bottom w:val="none" w:sz="0" w:space="0" w:color="auto"/>
        <w:right w:val="none" w:sz="0" w:space="0" w:color="auto"/>
      </w:divBdr>
    </w:div>
    <w:div w:id="1488521546">
      <w:bodyDiv w:val="1"/>
      <w:marLeft w:val="0"/>
      <w:marRight w:val="0"/>
      <w:marTop w:val="0"/>
      <w:marBottom w:val="0"/>
      <w:divBdr>
        <w:top w:val="none" w:sz="0" w:space="0" w:color="auto"/>
        <w:left w:val="none" w:sz="0" w:space="0" w:color="auto"/>
        <w:bottom w:val="none" w:sz="0" w:space="0" w:color="auto"/>
        <w:right w:val="none" w:sz="0" w:space="0" w:color="auto"/>
      </w:divBdr>
      <w:divsChild>
        <w:div w:id="1660767297">
          <w:marLeft w:val="0"/>
          <w:marRight w:val="0"/>
          <w:marTop w:val="0"/>
          <w:marBottom w:val="0"/>
          <w:divBdr>
            <w:top w:val="none" w:sz="0" w:space="0" w:color="auto"/>
            <w:left w:val="none" w:sz="0" w:space="0" w:color="auto"/>
            <w:bottom w:val="none" w:sz="0" w:space="0" w:color="auto"/>
            <w:right w:val="none" w:sz="0" w:space="0" w:color="auto"/>
          </w:divBdr>
        </w:div>
        <w:div w:id="1916086391">
          <w:marLeft w:val="0"/>
          <w:marRight w:val="0"/>
          <w:marTop w:val="0"/>
          <w:marBottom w:val="0"/>
          <w:divBdr>
            <w:top w:val="none" w:sz="0" w:space="0" w:color="auto"/>
            <w:left w:val="none" w:sz="0" w:space="0" w:color="auto"/>
            <w:bottom w:val="none" w:sz="0" w:space="0" w:color="auto"/>
            <w:right w:val="none" w:sz="0" w:space="0" w:color="auto"/>
          </w:divBdr>
        </w:div>
        <w:div w:id="2102986164">
          <w:marLeft w:val="0"/>
          <w:marRight w:val="0"/>
          <w:marTop w:val="0"/>
          <w:marBottom w:val="0"/>
          <w:divBdr>
            <w:top w:val="none" w:sz="0" w:space="0" w:color="auto"/>
            <w:left w:val="none" w:sz="0" w:space="0" w:color="auto"/>
            <w:bottom w:val="none" w:sz="0" w:space="0" w:color="auto"/>
            <w:right w:val="none" w:sz="0" w:space="0" w:color="auto"/>
          </w:divBdr>
        </w:div>
        <w:div w:id="1571843126">
          <w:marLeft w:val="0"/>
          <w:marRight w:val="0"/>
          <w:marTop w:val="0"/>
          <w:marBottom w:val="0"/>
          <w:divBdr>
            <w:top w:val="none" w:sz="0" w:space="0" w:color="auto"/>
            <w:left w:val="none" w:sz="0" w:space="0" w:color="auto"/>
            <w:bottom w:val="none" w:sz="0" w:space="0" w:color="auto"/>
            <w:right w:val="none" w:sz="0" w:space="0" w:color="auto"/>
          </w:divBdr>
        </w:div>
        <w:div w:id="2116556765">
          <w:marLeft w:val="0"/>
          <w:marRight w:val="0"/>
          <w:marTop w:val="0"/>
          <w:marBottom w:val="0"/>
          <w:divBdr>
            <w:top w:val="none" w:sz="0" w:space="0" w:color="auto"/>
            <w:left w:val="none" w:sz="0" w:space="0" w:color="auto"/>
            <w:bottom w:val="none" w:sz="0" w:space="0" w:color="auto"/>
            <w:right w:val="none" w:sz="0" w:space="0" w:color="auto"/>
          </w:divBdr>
        </w:div>
        <w:div w:id="186452747">
          <w:marLeft w:val="0"/>
          <w:marRight w:val="0"/>
          <w:marTop w:val="0"/>
          <w:marBottom w:val="0"/>
          <w:divBdr>
            <w:top w:val="none" w:sz="0" w:space="0" w:color="auto"/>
            <w:left w:val="none" w:sz="0" w:space="0" w:color="auto"/>
            <w:bottom w:val="none" w:sz="0" w:space="0" w:color="auto"/>
            <w:right w:val="none" w:sz="0" w:space="0" w:color="auto"/>
          </w:divBdr>
        </w:div>
        <w:div w:id="969869202">
          <w:marLeft w:val="0"/>
          <w:marRight w:val="0"/>
          <w:marTop w:val="0"/>
          <w:marBottom w:val="0"/>
          <w:divBdr>
            <w:top w:val="none" w:sz="0" w:space="0" w:color="auto"/>
            <w:left w:val="none" w:sz="0" w:space="0" w:color="auto"/>
            <w:bottom w:val="none" w:sz="0" w:space="0" w:color="auto"/>
            <w:right w:val="none" w:sz="0" w:space="0" w:color="auto"/>
          </w:divBdr>
        </w:div>
        <w:div w:id="2114128095">
          <w:marLeft w:val="0"/>
          <w:marRight w:val="0"/>
          <w:marTop w:val="0"/>
          <w:marBottom w:val="0"/>
          <w:divBdr>
            <w:top w:val="none" w:sz="0" w:space="0" w:color="auto"/>
            <w:left w:val="none" w:sz="0" w:space="0" w:color="auto"/>
            <w:bottom w:val="none" w:sz="0" w:space="0" w:color="auto"/>
            <w:right w:val="none" w:sz="0" w:space="0" w:color="auto"/>
          </w:divBdr>
        </w:div>
        <w:div w:id="1333992400">
          <w:marLeft w:val="0"/>
          <w:marRight w:val="0"/>
          <w:marTop w:val="0"/>
          <w:marBottom w:val="0"/>
          <w:divBdr>
            <w:top w:val="none" w:sz="0" w:space="0" w:color="auto"/>
            <w:left w:val="none" w:sz="0" w:space="0" w:color="auto"/>
            <w:bottom w:val="none" w:sz="0" w:space="0" w:color="auto"/>
            <w:right w:val="none" w:sz="0" w:space="0" w:color="auto"/>
          </w:divBdr>
        </w:div>
        <w:div w:id="449400964">
          <w:marLeft w:val="0"/>
          <w:marRight w:val="0"/>
          <w:marTop w:val="0"/>
          <w:marBottom w:val="0"/>
          <w:divBdr>
            <w:top w:val="none" w:sz="0" w:space="0" w:color="auto"/>
            <w:left w:val="none" w:sz="0" w:space="0" w:color="auto"/>
            <w:bottom w:val="none" w:sz="0" w:space="0" w:color="auto"/>
            <w:right w:val="none" w:sz="0" w:space="0" w:color="auto"/>
          </w:divBdr>
        </w:div>
        <w:div w:id="1932883828">
          <w:marLeft w:val="0"/>
          <w:marRight w:val="0"/>
          <w:marTop w:val="0"/>
          <w:marBottom w:val="0"/>
          <w:divBdr>
            <w:top w:val="none" w:sz="0" w:space="0" w:color="auto"/>
            <w:left w:val="none" w:sz="0" w:space="0" w:color="auto"/>
            <w:bottom w:val="none" w:sz="0" w:space="0" w:color="auto"/>
            <w:right w:val="none" w:sz="0" w:space="0" w:color="auto"/>
          </w:divBdr>
        </w:div>
        <w:div w:id="1093748825">
          <w:marLeft w:val="0"/>
          <w:marRight w:val="0"/>
          <w:marTop w:val="0"/>
          <w:marBottom w:val="0"/>
          <w:divBdr>
            <w:top w:val="none" w:sz="0" w:space="0" w:color="auto"/>
            <w:left w:val="none" w:sz="0" w:space="0" w:color="auto"/>
            <w:bottom w:val="none" w:sz="0" w:space="0" w:color="auto"/>
            <w:right w:val="none" w:sz="0" w:space="0" w:color="auto"/>
          </w:divBdr>
        </w:div>
        <w:div w:id="347413424">
          <w:marLeft w:val="0"/>
          <w:marRight w:val="0"/>
          <w:marTop w:val="0"/>
          <w:marBottom w:val="0"/>
          <w:divBdr>
            <w:top w:val="none" w:sz="0" w:space="0" w:color="auto"/>
            <w:left w:val="none" w:sz="0" w:space="0" w:color="auto"/>
            <w:bottom w:val="none" w:sz="0" w:space="0" w:color="auto"/>
            <w:right w:val="none" w:sz="0" w:space="0" w:color="auto"/>
          </w:divBdr>
        </w:div>
        <w:div w:id="1212158264">
          <w:marLeft w:val="0"/>
          <w:marRight w:val="0"/>
          <w:marTop w:val="0"/>
          <w:marBottom w:val="0"/>
          <w:divBdr>
            <w:top w:val="none" w:sz="0" w:space="0" w:color="auto"/>
            <w:left w:val="none" w:sz="0" w:space="0" w:color="auto"/>
            <w:bottom w:val="none" w:sz="0" w:space="0" w:color="auto"/>
            <w:right w:val="none" w:sz="0" w:space="0" w:color="auto"/>
          </w:divBdr>
        </w:div>
        <w:div w:id="477696437">
          <w:marLeft w:val="0"/>
          <w:marRight w:val="0"/>
          <w:marTop w:val="0"/>
          <w:marBottom w:val="0"/>
          <w:divBdr>
            <w:top w:val="none" w:sz="0" w:space="0" w:color="auto"/>
            <w:left w:val="none" w:sz="0" w:space="0" w:color="auto"/>
            <w:bottom w:val="none" w:sz="0" w:space="0" w:color="auto"/>
            <w:right w:val="none" w:sz="0" w:space="0" w:color="auto"/>
          </w:divBdr>
        </w:div>
        <w:div w:id="1782457665">
          <w:marLeft w:val="0"/>
          <w:marRight w:val="0"/>
          <w:marTop w:val="0"/>
          <w:marBottom w:val="0"/>
          <w:divBdr>
            <w:top w:val="none" w:sz="0" w:space="0" w:color="auto"/>
            <w:left w:val="none" w:sz="0" w:space="0" w:color="auto"/>
            <w:bottom w:val="none" w:sz="0" w:space="0" w:color="auto"/>
            <w:right w:val="none" w:sz="0" w:space="0" w:color="auto"/>
          </w:divBdr>
        </w:div>
        <w:div w:id="1037506098">
          <w:marLeft w:val="0"/>
          <w:marRight w:val="0"/>
          <w:marTop w:val="0"/>
          <w:marBottom w:val="0"/>
          <w:divBdr>
            <w:top w:val="none" w:sz="0" w:space="0" w:color="auto"/>
            <w:left w:val="none" w:sz="0" w:space="0" w:color="auto"/>
            <w:bottom w:val="none" w:sz="0" w:space="0" w:color="auto"/>
            <w:right w:val="none" w:sz="0" w:space="0" w:color="auto"/>
          </w:divBdr>
        </w:div>
        <w:div w:id="166943883">
          <w:marLeft w:val="0"/>
          <w:marRight w:val="0"/>
          <w:marTop w:val="0"/>
          <w:marBottom w:val="0"/>
          <w:divBdr>
            <w:top w:val="none" w:sz="0" w:space="0" w:color="auto"/>
            <w:left w:val="none" w:sz="0" w:space="0" w:color="auto"/>
            <w:bottom w:val="none" w:sz="0" w:space="0" w:color="auto"/>
            <w:right w:val="none" w:sz="0" w:space="0" w:color="auto"/>
          </w:divBdr>
        </w:div>
        <w:div w:id="1953128939">
          <w:marLeft w:val="0"/>
          <w:marRight w:val="0"/>
          <w:marTop w:val="0"/>
          <w:marBottom w:val="0"/>
          <w:divBdr>
            <w:top w:val="none" w:sz="0" w:space="0" w:color="auto"/>
            <w:left w:val="none" w:sz="0" w:space="0" w:color="auto"/>
            <w:bottom w:val="none" w:sz="0" w:space="0" w:color="auto"/>
            <w:right w:val="none" w:sz="0" w:space="0" w:color="auto"/>
          </w:divBdr>
        </w:div>
        <w:div w:id="359168982">
          <w:marLeft w:val="0"/>
          <w:marRight w:val="0"/>
          <w:marTop w:val="0"/>
          <w:marBottom w:val="0"/>
          <w:divBdr>
            <w:top w:val="none" w:sz="0" w:space="0" w:color="auto"/>
            <w:left w:val="none" w:sz="0" w:space="0" w:color="auto"/>
            <w:bottom w:val="none" w:sz="0" w:space="0" w:color="auto"/>
            <w:right w:val="none" w:sz="0" w:space="0" w:color="auto"/>
          </w:divBdr>
        </w:div>
        <w:div w:id="1699769564">
          <w:marLeft w:val="0"/>
          <w:marRight w:val="0"/>
          <w:marTop w:val="0"/>
          <w:marBottom w:val="0"/>
          <w:divBdr>
            <w:top w:val="none" w:sz="0" w:space="0" w:color="auto"/>
            <w:left w:val="none" w:sz="0" w:space="0" w:color="auto"/>
            <w:bottom w:val="none" w:sz="0" w:space="0" w:color="auto"/>
            <w:right w:val="none" w:sz="0" w:space="0" w:color="auto"/>
          </w:divBdr>
        </w:div>
      </w:divsChild>
    </w:div>
    <w:div w:id="1497720928">
      <w:bodyDiv w:val="1"/>
      <w:marLeft w:val="0"/>
      <w:marRight w:val="0"/>
      <w:marTop w:val="0"/>
      <w:marBottom w:val="0"/>
      <w:divBdr>
        <w:top w:val="none" w:sz="0" w:space="0" w:color="auto"/>
        <w:left w:val="none" w:sz="0" w:space="0" w:color="auto"/>
        <w:bottom w:val="none" w:sz="0" w:space="0" w:color="auto"/>
        <w:right w:val="none" w:sz="0" w:space="0" w:color="auto"/>
      </w:divBdr>
      <w:divsChild>
        <w:div w:id="103159870">
          <w:marLeft w:val="0"/>
          <w:marRight w:val="0"/>
          <w:marTop w:val="0"/>
          <w:marBottom w:val="0"/>
          <w:divBdr>
            <w:top w:val="none" w:sz="0" w:space="0" w:color="auto"/>
            <w:left w:val="none" w:sz="0" w:space="0" w:color="auto"/>
            <w:bottom w:val="none" w:sz="0" w:space="0" w:color="auto"/>
            <w:right w:val="none" w:sz="0" w:space="0" w:color="auto"/>
          </w:divBdr>
        </w:div>
        <w:div w:id="214125655">
          <w:marLeft w:val="0"/>
          <w:marRight w:val="0"/>
          <w:marTop w:val="0"/>
          <w:marBottom w:val="0"/>
          <w:divBdr>
            <w:top w:val="none" w:sz="0" w:space="0" w:color="auto"/>
            <w:left w:val="none" w:sz="0" w:space="0" w:color="auto"/>
            <w:bottom w:val="none" w:sz="0" w:space="0" w:color="auto"/>
            <w:right w:val="none" w:sz="0" w:space="0" w:color="auto"/>
          </w:divBdr>
        </w:div>
        <w:div w:id="612596810">
          <w:marLeft w:val="0"/>
          <w:marRight w:val="0"/>
          <w:marTop w:val="0"/>
          <w:marBottom w:val="0"/>
          <w:divBdr>
            <w:top w:val="none" w:sz="0" w:space="0" w:color="auto"/>
            <w:left w:val="none" w:sz="0" w:space="0" w:color="auto"/>
            <w:bottom w:val="none" w:sz="0" w:space="0" w:color="auto"/>
            <w:right w:val="none" w:sz="0" w:space="0" w:color="auto"/>
          </w:divBdr>
        </w:div>
        <w:div w:id="1300571265">
          <w:marLeft w:val="0"/>
          <w:marRight w:val="0"/>
          <w:marTop w:val="0"/>
          <w:marBottom w:val="0"/>
          <w:divBdr>
            <w:top w:val="none" w:sz="0" w:space="0" w:color="auto"/>
            <w:left w:val="none" w:sz="0" w:space="0" w:color="auto"/>
            <w:bottom w:val="none" w:sz="0" w:space="0" w:color="auto"/>
            <w:right w:val="none" w:sz="0" w:space="0" w:color="auto"/>
          </w:divBdr>
        </w:div>
        <w:div w:id="1457019802">
          <w:marLeft w:val="0"/>
          <w:marRight w:val="0"/>
          <w:marTop w:val="0"/>
          <w:marBottom w:val="0"/>
          <w:divBdr>
            <w:top w:val="none" w:sz="0" w:space="0" w:color="auto"/>
            <w:left w:val="none" w:sz="0" w:space="0" w:color="auto"/>
            <w:bottom w:val="none" w:sz="0" w:space="0" w:color="auto"/>
            <w:right w:val="none" w:sz="0" w:space="0" w:color="auto"/>
          </w:divBdr>
        </w:div>
      </w:divsChild>
    </w:div>
    <w:div w:id="1562402879">
      <w:bodyDiv w:val="1"/>
      <w:marLeft w:val="0"/>
      <w:marRight w:val="0"/>
      <w:marTop w:val="0"/>
      <w:marBottom w:val="0"/>
      <w:divBdr>
        <w:top w:val="none" w:sz="0" w:space="0" w:color="auto"/>
        <w:left w:val="none" w:sz="0" w:space="0" w:color="auto"/>
        <w:bottom w:val="none" w:sz="0" w:space="0" w:color="auto"/>
        <w:right w:val="none" w:sz="0" w:space="0" w:color="auto"/>
      </w:divBdr>
      <w:divsChild>
        <w:div w:id="929042855">
          <w:marLeft w:val="0"/>
          <w:marRight w:val="0"/>
          <w:marTop w:val="0"/>
          <w:marBottom w:val="0"/>
          <w:divBdr>
            <w:top w:val="none" w:sz="0" w:space="0" w:color="auto"/>
            <w:left w:val="none" w:sz="0" w:space="0" w:color="auto"/>
            <w:bottom w:val="none" w:sz="0" w:space="0" w:color="auto"/>
            <w:right w:val="none" w:sz="0" w:space="0" w:color="auto"/>
          </w:divBdr>
        </w:div>
        <w:div w:id="1122185301">
          <w:marLeft w:val="0"/>
          <w:marRight w:val="0"/>
          <w:marTop w:val="0"/>
          <w:marBottom w:val="0"/>
          <w:divBdr>
            <w:top w:val="none" w:sz="0" w:space="0" w:color="auto"/>
            <w:left w:val="none" w:sz="0" w:space="0" w:color="auto"/>
            <w:bottom w:val="none" w:sz="0" w:space="0" w:color="auto"/>
            <w:right w:val="none" w:sz="0" w:space="0" w:color="auto"/>
          </w:divBdr>
        </w:div>
        <w:div w:id="1368337243">
          <w:marLeft w:val="0"/>
          <w:marRight w:val="0"/>
          <w:marTop w:val="0"/>
          <w:marBottom w:val="0"/>
          <w:divBdr>
            <w:top w:val="none" w:sz="0" w:space="0" w:color="auto"/>
            <w:left w:val="none" w:sz="0" w:space="0" w:color="auto"/>
            <w:bottom w:val="none" w:sz="0" w:space="0" w:color="auto"/>
            <w:right w:val="none" w:sz="0" w:space="0" w:color="auto"/>
          </w:divBdr>
        </w:div>
        <w:div w:id="1567767484">
          <w:marLeft w:val="0"/>
          <w:marRight w:val="0"/>
          <w:marTop w:val="0"/>
          <w:marBottom w:val="0"/>
          <w:divBdr>
            <w:top w:val="none" w:sz="0" w:space="0" w:color="auto"/>
            <w:left w:val="none" w:sz="0" w:space="0" w:color="auto"/>
            <w:bottom w:val="none" w:sz="0" w:space="0" w:color="auto"/>
            <w:right w:val="none" w:sz="0" w:space="0" w:color="auto"/>
          </w:divBdr>
        </w:div>
        <w:div w:id="1118180352">
          <w:marLeft w:val="0"/>
          <w:marRight w:val="0"/>
          <w:marTop w:val="0"/>
          <w:marBottom w:val="0"/>
          <w:divBdr>
            <w:top w:val="none" w:sz="0" w:space="0" w:color="auto"/>
            <w:left w:val="none" w:sz="0" w:space="0" w:color="auto"/>
            <w:bottom w:val="none" w:sz="0" w:space="0" w:color="auto"/>
            <w:right w:val="none" w:sz="0" w:space="0" w:color="auto"/>
          </w:divBdr>
        </w:div>
      </w:divsChild>
    </w:div>
    <w:div w:id="1570191936">
      <w:bodyDiv w:val="1"/>
      <w:marLeft w:val="0"/>
      <w:marRight w:val="0"/>
      <w:marTop w:val="0"/>
      <w:marBottom w:val="0"/>
      <w:divBdr>
        <w:top w:val="none" w:sz="0" w:space="0" w:color="auto"/>
        <w:left w:val="none" w:sz="0" w:space="0" w:color="auto"/>
        <w:bottom w:val="none" w:sz="0" w:space="0" w:color="auto"/>
        <w:right w:val="none" w:sz="0" w:space="0" w:color="auto"/>
      </w:divBdr>
    </w:div>
    <w:div w:id="1573469738">
      <w:bodyDiv w:val="1"/>
      <w:marLeft w:val="0"/>
      <w:marRight w:val="0"/>
      <w:marTop w:val="0"/>
      <w:marBottom w:val="0"/>
      <w:divBdr>
        <w:top w:val="none" w:sz="0" w:space="0" w:color="auto"/>
        <w:left w:val="none" w:sz="0" w:space="0" w:color="auto"/>
        <w:bottom w:val="none" w:sz="0" w:space="0" w:color="auto"/>
        <w:right w:val="none" w:sz="0" w:space="0" w:color="auto"/>
      </w:divBdr>
      <w:divsChild>
        <w:div w:id="1189686347">
          <w:marLeft w:val="0"/>
          <w:marRight w:val="0"/>
          <w:marTop w:val="0"/>
          <w:marBottom w:val="0"/>
          <w:divBdr>
            <w:top w:val="none" w:sz="0" w:space="0" w:color="auto"/>
            <w:left w:val="none" w:sz="0" w:space="0" w:color="auto"/>
            <w:bottom w:val="none" w:sz="0" w:space="0" w:color="auto"/>
            <w:right w:val="none" w:sz="0" w:space="0" w:color="auto"/>
          </w:divBdr>
        </w:div>
        <w:div w:id="1420256521">
          <w:marLeft w:val="0"/>
          <w:marRight w:val="0"/>
          <w:marTop w:val="0"/>
          <w:marBottom w:val="0"/>
          <w:divBdr>
            <w:top w:val="none" w:sz="0" w:space="0" w:color="auto"/>
            <w:left w:val="none" w:sz="0" w:space="0" w:color="auto"/>
            <w:bottom w:val="none" w:sz="0" w:space="0" w:color="auto"/>
            <w:right w:val="none" w:sz="0" w:space="0" w:color="auto"/>
          </w:divBdr>
        </w:div>
        <w:div w:id="834345462">
          <w:marLeft w:val="0"/>
          <w:marRight w:val="0"/>
          <w:marTop w:val="0"/>
          <w:marBottom w:val="0"/>
          <w:divBdr>
            <w:top w:val="none" w:sz="0" w:space="0" w:color="auto"/>
            <w:left w:val="none" w:sz="0" w:space="0" w:color="auto"/>
            <w:bottom w:val="none" w:sz="0" w:space="0" w:color="auto"/>
            <w:right w:val="none" w:sz="0" w:space="0" w:color="auto"/>
          </w:divBdr>
        </w:div>
        <w:div w:id="2065061523">
          <w:marLeft w:val="0"/>
          <w:marRight w:val="0"/>
          <w:marTop w:val="0"/>
          <w:marBottom w:val="0"/>
          <w:divBdr>
            <w:top w:val="none" w:sz="0" w:space="0" w:color="auto"/>
            <w:left w:val="none" w:sz="0" w:space="0" w:color="auto"/>
            <w:bottom w:val="none" w:sz="0" w:space="0" w:color="auto"/>
            <w:right w:val="none" w:sz="0" w:space="0" w:color="auto"/>
          </w:divBdr>
        </w:div>
      </w:divsChild>
    </w:div>
    <w:div w:id="1624539012">
      <w:bodyDiv w:val="1"/>
      <w:marLeft w:val="0"/>
      <w:marRight w:val="0"/>
      <w:marTop w:val="0"/>
      <w:marBottom w:val="0"/>
      <w:divBdr>
        <w:top w:val="none" w:sz="0" w:space="0" w:color="auto"/>
        <w:left w:val="none" w:sz="0" w:space="0" w:color="auto"/>
        <w:bottom w:val="none" w:sz="0" w:space="0" w:color="auto"/>
        <w:right w:val="none" w:sz="0" w:space="0" w:color="auto"/>
      </w:divBdr>
      <w:divsChild>
        <w:div w:id="1613780029">
          <w:marLeft w:val="0"/>
          <w:marRight w:val="0"/>
          <w:marTop w:val="0"/>
          <w:marBottom w:val="0"/>
          <w:divBdr>
            <w:top w:val="none" w:sz="0" w:space="0" w:color="auto"/>
            <w:left w:val="none" w:sz="0" w:space="0" w:color="auto"/>
            <w:bottom w:val="none" w:sz="0" w:space="0" w:color="auto"/>
            <w:right w:val="none" w:sz="0" w:space="0" w:color="auto"/>
          </w:divBdr>
        </w:div>
        <w:div w:id="1025015722">
          <w:marLeft w:val="0"/>
          <w:marRight w:val="0"/>
          <w:marTop w:val="0"/>
          <w:marBottom w:val="0"/>
          <w:divBdr>
            <w:top w:val="none" w:sz="0" w:space="0" w:color="auto"/>
            <w:left w:val="none" w:sz="0" w:space="0" w:color="auto"/>
            <w:bottom w:val="none" w:sz="0" w:space="0" w:color="auto"/>
            <w:right w:val="none" w:sz="0" w:space="0" w:color="auto"/>
          </w:divBdr>
        </w:div>
        <w:div w:id="1146436412">
          <w:marLeft w:val="0"/>
          <w:marRight w:val="0"/>
          <w:marTop w:val="0"/>
          <w:marBottom w:val="0"/>
          <w:divBdr>
            <w:top w:val="none" w:sz="0" w:space="0" w:color="auto"/>
            <w:left w:val="none" w:sz="0" w:space="0" w:color="auto"/>
            <w:bottom w:val="none" w:sz="0" w:space="0" w:color="auto"/>
            <w:right w:val="none" w:sz="0" w:space="0" w:color="auto"/>
          </w:divBdr>
        </w:div>
        <w:div w:id="176162312">
          <w:marLeft w:val="0"/>
          <w:marRight w:val="0"/>
          <w:marTop w:val="0"/>
          <w:marBottom w:val="0"/>
          <w:divBdr>
            <w:top w:val="none" w:sz="0" w:space="0" w:color="auto"/>
            <w:left w:val="none" w:sz="0" w:space="0" w:color="auto"/>
            <w:bottom w:val="none" w:sz="0" w:space="0" w:color="auto"/>
            <w:right w:val="none" w:sz="0" w:space="0" w:color="auto"/>
          </w:divBdr>
        </w:div>
        <w:div w:id="1497650818">
          <w:marLeft w:val="0"/>
          <w:marRight w:val="0"/>
          <w:marTop w:val="0"/>
          <w:marBottom w:val="0"/>
          <w:divBdr>
            <w:top w:val="none" w:sz="0" w:space="0" w:color="auto"/>
            <w:left w:val="none" w:sz="0" w:space="0" w:color="auto"/>
            <w:bottom w:val="none" w:sz="0" w:space="0" w:color="auto"/>
            <w:right w:val="none" w:sz="0" w:space="0" w:color="auto"/>
          </w:divBdr>
        </w:div>
        <w:div w:id="1500003803">
          <w:marLeft w:val="0"/>
          <w:marRight w:val="0"/>
          <w:marTop w:val="0"/>
          <w:marBottom w:val="0"/>
          <w:divBdr>
            <w:top w:val="none" w:sz="0" w:space="0" w:color="auto"/>
            <w:left w:val="none" w:sz="0" w:space="0" w:color="auto"/>
            <w:bottom w:val="none" w:sz="0" w:space="0" w:color="auto"/>
            <w:right w:val="none" w:sz="0" w:space="0" w:color="auto"/>
          </w:divBdr>
        </w:div>
        <w:div w:id="353191990">
          <w:marLeft w:val="0"/>
          <w:marRight w:val="0"/>
          <w:marTop w:val="0"/>
          <w:marBottom w:val="0"/>
          <w:divBdr>
            <w:top w:val="none" w:sz="0" w:space="0" w:color="auto"/>
            <w:left w:val="none" w:sz="0" w:space="0" w:color="auto"/>
            <w:bottom w:val="none" w:sz="0" w:space="0" w:color="auto"/>
            <w:right w:val="none" w:sz="0" w:space="0" w:color="auto"/>
          </w:divBdr>
        </w:div>
      </w:divsChild>
    </w:div>
    <w:div w:id="1662005419">
      <w:bodyDiv w:val="1"/>
      <w:marLeft w:val="0"/>
      <w:marRight w:val="0"/>
      <w:marTop w:val="0"/>
      <w:marBottom w:val="0"/>
      <w:divBdr>
        <w:top w:val="none" w:sz="0" w:space="0" w:color="auto"/>
        <w:left w:val="none" w:sz="0" w:space="0" w:color="auto"/>
        <w:bottom w:val="none" w:sz="0" w:space="0" w:color="auto"/>
        <w:right w:val="none" w:sz="0" w:space="0" w:color="auto"/>
      </w:divBdr>
      <w:divsChild>
        <w:div w:id="1560241559">
          <w:marLeft w:val="0"/>
          <w:marRight w:val="0"/>
          <w:marTop w:val="0"/>
          <w:marBottom w:val="0"/>
          <w:divBdr>
            <w:top w:val="none" w:sz="0" w:space="0" w:color="auto"/>
            <w:left w:val="none" w:sz="0" w:space="0" w:color="auto"/>
            <w:bottom w:val="none" w:sz="0" w:space="0" w:color="auto"/>
            <w:right w:val="none" w:sz="0" w:space="0" w:color="auto"/>
          </w:divBdr>
        </w:div>
        <w:div w:id="1818449659">
          <w:marLeft w:val="0"/>
          <w:marRight w:val="0"/>
          <w:marTop w:val="0"/>
          <w:marBottom w:val="0"/>
          <w:divBdr>
            <w:top w:val="none" w:sz="0" w:space="0" w:color="auto"/>
            <w:left w:val="none" w:sz="0" w:space="0" w:color="auto"/>
            <w:bottom w:val="none" w:sz="0" w:space="0" w:color="auto"/>
            <w:right w:val="none" w:sz="0" w:space="0" w:color="auto"/>
          </w:divBdr>
        </w:div>
        <w:div w:id="98186665">
          <w:marLeft w:val="0"/>
          <w:marRight w:val="0"/>
          <w:marTop w:val="0"/>
          <w:marBottom w:val="0"/>
          <w:divBdr>
            <w:top w:val="none" w:sz="0" w:space="0" w:color="auto"/>
            <w:left w:val="none" w:sz="0" w:space="0" w:color="auto"/>
            <w:bottom w:val="none" w:sz="0" w:space="0" w:color="auto"/>
            <w:right w:val="none" w:sz="0" w:space="0" w:color="auto"/>
          </w:divBdr>
        </w:div>
        <w:div w:id="451897807">
          <w:marLeft w:val="0"/>
          <w:marRight w:val="0"/>
          <w:marTop w:val="0"/>
          <w:marBottom w:val="0"/>
          <w:divBdr>
            <w:top w:val="none" w:sz="0" w:space="0" w:color="auto"/>
            <w:left w:val="none" w:sz="0" w:space="0" w:color="auto"/>
            <w:bottom w:val="none" w:sz="0" w:space="0" w:color="auto"/>
            <w:right w:val="none" w:sz="0" w:space="0" w:color="auto"/>
          </w:divBdr>
        </w:div>
      </w:divsChild>
    </w:div>
    <w:div w:id="1663773841">
      <w:bodyDiv w:val="1"/>
      <w:marLeft w:val="0"/>
      <w:marRight w:val="0"/>
      <w:marTop w:val="0"/>
      <w:marBottom w:val="0"/>
      <w:divBdr>
        <w:top w:val="none" w:sz="0" w:space="0" w:color="auto"/>
        <w:left w:val="none" w:sz="0" w:space="0" w:color="auto"/>
        <w:bottom w:val="none" w:sz="0" w:space="0" w:color="auto"/>
        <w:right w:val="none" w:sz="0" w:space="0" w:color="auto"/>
      </w:divBdr>
      <w:divsChild>
        <w:div w:id="160050688">
          <w:marLeft w:val="0"/>
          <w:marRight w:val="0"/>
          <w:marTop w:val="0"/>
          <w:marBottom w:val="0"/>
          <w:divBdr>
            <w:top w:val="none" w:sz="0" w:space="0" w:color="auto"/>
            <w:left w:val="none" w:sz="0" w:space="0" w:color="auto"/>
            <w:bottom w:val="none" w:sz="0" w:space="0" w:color="auto"/>
            <w:right w:val="none" w:sz="0" w:space="0" w:color="auto"/>
          </w:divBdr>
        </w:div>
        <w:div w:id="1054894561">
          <w:marLeft w:val="0"/>
          <w:marRight w:val="0"/>
          <w:marTop w:val="0"/>
          <w:marBottom w:val="0"/>
          <w:divBdr>
            <w:top w:val="none" w:sz="0" w:space="0" w:color="auto"/>
            <w:left w:val="none" w:sz="0" w:space="0" w:color="auto"/>
            <w:bottom w:val="none" w:sz="0" w:space="0" w:color="auto"/>
            <w:right w:val="none" w:sz="0" w:space="0" w:color="auto"/>
          </w:divBdr>
        </w:div>
        <w:div w:id="1347095398">
          <w:marLeft w:val="0"/>
          <w:marRight w:val="0"/>
          <w:marTop w:val="0"/>
          <w:marBottom w:val="0"/>
          <w:divBdr>
            <w:top w:val="none" w:sz="0" w:space="0" w:color="auto"/>
            <w:left w:val="none" w:sz="0" w:space="0" w:color="auto"/>
            <w:bottom w:val="none" w:sz="0" w:space="0" w:color="auto"/>
            <w:right w:val="none" w:sz="0" w:space="0" w:color="auto"/>
          </w:divBdr>
        </w:div>
        <w:div w:id="2019655412">
          <w:marLeft w:val="0"/>
          <w:marRight w:val="0"/>
          <w:marTop w:val="0"/>
          <w:marBottom w:val="0"/>
          <w:divBdr>
            <w:top w:val="none" w:sz="0" w:space="0" w:color="auto"/>
            <w:left w:val="none" w:sz="0" w:space="0" w:color="auto"/>
            <w:bottom w:val="none" w:sz="0" w:space="0" w:color="auto"/>
            <w:right w:val="none" w:sz="0" w:space="0" w:color="auto"/>
          </w:divBdr>
        </w:div>
        <w:div w:id="2028359518">
          <w:marLeft w:val="0"/>
          <w:marRight w:val="0"/>
          <w:marTop w:val="0"/>
          <w:marBottom w:val="0"/>
          <w:divBdr>
            <w:top w:val="none" w:sz="0" w:space="0" w:color="auto"/>
            <w:left w:val="none" w:sz="0" w:space="0" w:color="auto"/>
            <w:bottom w:val="none" w:sz="0" w:space="0" w:color="auto"/>
            <w:right w:val="none" w:sz="0" w:space="0" w:color="auto"/>
          </w:divBdr>
        </w:div>
      </w:divsChild>
    </w:div>
    <w:div w:id="1674380093">
      <w:bodyDiv w:val="1"/>
      <w:marLeft w:val="0"/>
      <w:marRight w:val="0"/>
      <w:marTop w:val="0"/>
      <w:marBottom w:val="0"/>
      <w:divBdr>
        <w:top w:val="none" w:sz="0" w:space="0" w:color="auto"/>
        <w:left w:val="none" w:sz="0" w:space="0" w:color="auto"/>
        <w:bottom w:val="none" w:sz="0" w:space="0" w:color="auto"/>
        <w:right w:val="none" w:sz="0" w:space="0" w:color="auto"/>
      </w:divBdr>
      <w:divsChild>
        <w:div w:id="151071467">
          <w:marLeft w:val="0"/>
          <w:marRight w:val="0"/>
          <w:marTop w:val="0"/>
          <w:marBottom w:val="0"/>
          <w:divBdr>
            <w:top w:val="none" w:sz="0" w:space="0" w:color="auto"/>
            <w:left w:val="none" w:sz="0" w:space="0" w:color="auto"/>
            <w:bottom w:val="none" w:sz="0" w:space="0" w:color="auto"/>
            <w:right w:val="none" w:sz="0" w:space="0" w:color="auto"/>
          </w:divBdr>
        </w:div>
        <w:div w:id="153567142">
          <w:marLeft w:val="0"/>
          <w:marRight w:val="0"/>
          <w:marTop w:val="0"/>
          <w:marBottom w:val="0"/>
          <w:divBdr>
            <w:top w:val="none" w:sz="0" w:space="0" w:color="auto"/>
            <w:left w:val="none" w:sz="0" w:space="0" w:color="auto"/>
            <w:bottom w:val="none" w:sz="0" w:space="0" w:color="auto"/>
            <w:right w:val="none" w:sz="0" w:space="0" w:color="auto"/>
          </w:divBdr>
        </w:div>
        <w:div w:id="1518692634">
          <w:marLeft w:val="0"/>
          <w:marRight w:val="0"/>
          <w:marTop w:val="0"/>
          <w:marBottom w:val="0"/>
          <w:divBdr>
            <w:top w:val="none" w:sz="0" w:space="0" w:color="auto"/>
            <w:left w:val="none" w:sz="0" w:space="0" w:color="auto"/>
            <w:bottom w:val="none" w:sz="0" w:space="0" w:color="auto"/>
            <w:right w:val="none" w:sz="0" w:space="0" w:color="auto"/>
          </w:divBdr>
        </w:div>
        <w:div w:id="859201961">
          <w:marLeft w:val="0"/>
          <w:marRight w:val="0"/>
          <w:marTop w:val="0"/>
          <w:marBottom w:val="0"/>
          <w:divBdr>
            <w:top w:val="none" w:sz="0" w:space="0" w:color="auto"/>
            <w:left w:val="none" w:sz="0" w:space="0" w:color="auto"/>
            <w:bottom w:val="none" w:sz="0" w:space="0" w:color="auto"/>
            <w:right w:val="none" w:sz="0" w:space="0" w:color="auto"/>
          </w:divBdr>
        </w:div>
        <w:div w:id="1030686101">
          <w:marLeft w:val="0"/>
          <w:marRight w:val="0"/>
          <w:marTop w:val="0"/>
          <w:marBottom w:val="0"/>
          <w:divBdr>
            <w:top w:val="none" w:sz="0" w:space="0" w:color="auto"/>
            <w:left w:val="none" w:sz="0" w:space="0" w:color="auto"/>
            <w:bottom w:val="none" w:sz="0" w:space="0" w:color="auto"/>
            <w:right w:val="none" w:sz="0" w:space="0" w:color="auto"/>
          </w:divBdr>
        </w:div>
        <w:div w:id="674772473">
          <w:marLeft w:val="0"/>
          <w:marRight w:val="0"/>
          <w:marTop w:val="0"/>
          <w:marBottom w:val="0"/>
          <w:divBdr>
            <w:top w:val="none" w:sz="0" w:space="0" w:color="auto"/>
            <w:left w:val="none" w:sz="0" w:space="0" w:color="auto"/>
            <w:bottom w:val="none" w:sz="0" w:space="0" w:color="auto"/>
            <w:right w:val="none" w:sz="0" w:space="0" w:color="auto"/>
          </w:divBdr>
        </w:div>
        <w:div w:id="680745787">
          <w:marLeft w:val="0"/>
          <w:marRight w:val="0"/>
          <w:marTop w:val="0"/>
          <w:marBottom w:val="0"/>
          <w:divBdr>
            <w:top w:val="none" w:sz="0" w:space="0" w:color="auto"/>
            <w:left w:val="none" w:sz="0" w:space="0" w:color="auto"/>
            <w:bottom w:val="none" w:sz="0" w:space="0" w:color="auto"/>
            <w:right w:val="none" w:sz="0" w:space="0" w:color="auto"/>
          </w:divBdr>
        </w:div>
        <w:div w:id="263418649">
          <w:marLeft w:val="0"/>
          <w:marRight w:val="0"/>
          <w:marTop w:val="0"/>
          <w:marBottom w:val="0"/>
          <w:divBdr>
            <w:top w:val="none" w:sz="0" w:space="0" w:color="auto"/>
            <w:left w:val="none" w:sz="0" w:space="0" w:color="auto"/>
            <w:bottom w:val="none" w:sz="0" w:space="0" w:color="auto"/>
            <w:right w:val="none" w:sz="0" w:space="0" w:color="auto"/>
          </w:divBdr>
        </w:div>
        <w:div w:id="897083442">
          <w:marLeft w:val="0"/>
          <w:marRight w:val="0"/>
          <w:marTop w:val="0"/>
          <w:marBottom w:val="0"/>
          <w:divBdr>
            <w:top w:val="none" w:sz="0" w:space="0" w:color="auto"/>
            <w:left w:val="none" w:sz="0" w:space="0" w:color="auto"/>
            <w:bottom w:val="none" w:sz="0" w:space="0" w:color="auto"/>
            <w:right w:val="none" w:sz="0" w:space="0" w:color="auto"/>
          </w:divBdr>
        </w:div>
        <w:div w:id="2088845979">
          <w:marLeft w:val="0"/>
          <w:marRight w:val="0"/>
          <w:marTop w:val="0"/>
          <w:marBottom w:val="0"/>
          <w:divBdr>
            <w:top w:val="none" w:sz="0" w:space="0" w:color="auto"/>
            <w:left w:val="none" w:sz="0" w:space="0" w:color="auto"/>
            <w:bottom w:val="none" w:sz="0" w:space="0" w:color="auto"/>
            <w:right w:val="none" w:sz="0" w:space="0" w:color="auto"/>
          </w:divBdr>
        </w:div>
        <w:div w:id="1173181594">
          <w:marLeft w:val="0"/>
          <w:marRight w:val="0"/>
          <w:marTop w:val="0"/>
          <w:marBottom w:val="0"/>
          <w:divBdr>
            <w:top w:val="none" w:sz="0" w:space="0" w:color="auto"/>
            <w:left w:val="none" w:sz="0" w:space="0" w:color="auto"/>
            <w:bottom w:val="none" w:sz="0" w:space="0" w:color="auto"/>
            <w:right w:val="none" w:sz="0" w:space="0" w:color="auto"/>
          </w:divBdr>
        </w:div>
        <w:div w:id="856505093">
          <w:marLeft w:val="0"/>
          <w:marRight w:val="0"/>
          <w:marTop w:val="0"/>
          <w:marBottom w:val="0"/>
          <w:divBdr>
            <w:top w:val="none" w:sz="0" w:space="0" w:color="auto"/>
            <w:left w:val="none" w:sz="0" w:space="0" w:color="auto"/>
            <w:bottom w:val="none" w:sz="0" w:space="0" w:color="auto"/>
            <w:right w:val="none" w:sz="0" w:space="0" w:color="auto"/>
          </w:divBdr>
        </w:div>
        <w:div w:id="1386102161">
          <w:marLeft w:val="0"/>
          <w:marRight w:val="0"/>
          <w:marTop w:val="0"/>
          <w:marBottom w:val="0"/>
          <w:divBdr>
            <w:top w:val="none" w:sz="0" w:space="0" w:color="auto"/>
            <w:left w:val="none" w:sz="0" w:space="0" w:color="auto"/>
            <w:bottom w:val="none" w:sz="0" w:space="0" w:color="auto"/>
            <w:right w:val="none" w:sz="0" w:space="0" w:color="auto"/>
          </w:divBdr>
        </w:div>
        <w:div w:id="1928806804">
          <w:marLeft w:val="0"/>
          <w:marRight w:val="0"/>
          <w:marTop w:val="0"/>
          <w:marBottom w:val="0"/>
          <w:divBdr>
            <w:top w:val="none" w:sz="0" w:space="0" w:color="auto"/>
            <w:left w:val="none" w:sz="0" w:space="0" w:color="auto"/>
            <w:bottom w:val="none" w:sz="0" w:space="0" w:color="auto"/>
            <w:right w:val="none" w:sz="0" w:space="0" w:color="auto"/>
          </w:divBdr>
        </w:div>
        <w:div w:id="1727100222">
          <w:marLeft w:val="0"/>
          <w:marRight w:val="0"/>
          <w:marTop w:val="0"/>
          <w:marBottom w:val="0"/>
          <w:divBdr>
            <w:top w:val="none" w:sz="0" w:space="0" w:color="auto"/>
            <w:left w:val="none" w:sz="0" w:space="0" w:color="auto"/>
            <w:bottom w:val="none" w:sz="0" w:space="0" w:color="auto"/>
            <w:right w:val="none" w:sz="0" w:space="0" w:color="auto"/>
          </w:divBdr>
        </w:div>
      </w:divsChild>
    </w:div>
    <w:div w:id="1680816608">
      <w:bodyDiv w:val="1"/>
      <w:marLeft w:val="0"/>
      <w:marRight w:val="0"/>
      <w:marTop w:val="0"/>
      <w:marBottom w:val="0"/>
      <w:divBdr>
        <w:top w:val="none" w:sz="0" w:space="0" w:color="auto"/>
        <w:left w:val="none" w:sz="0" w:space="0" w:color="auto"/>
        <w:bottom w:val="none" w:sz="0" w:space="0" w:color="auto"/>
        <w:right w:val="none" w:sz="0" w:space="0" w:color="auto"/>
      </w:divBdr>
    </w:div>
    <w:div w:id="1681273532">
      <w:bodyDiv w:val="1"/>
      <w:marLeft w:val="0"/>
      <w:marRight w:val="0"/>
      <w:marTop w:val="0"/>
      <w:marBottom w:val="0"/>
      <w:divBdr>
        <w:top w:val="none" w:sz="0" w:space="0" w:color="auto"/>
        <w:left w:val="none" w:sz="0" w:space="0" w:color="auto"/>
        <w:bottom w:val="none" w:sz="0" w:space="0" w:color="auto"/>
        <w:right w:val="none" w:sz="0" w:space="0" w:color="auto"/>
      </w:divBdr>
    </w:div>
    <w:div w:id="1723093334">
      <w:bodyDiv w:val="1"/>
      <w:marLeft w:val="0"/>
      <w:marRight w:val="0"/>
      <w:marTop w:val="0"/>
      <w:marBottom w:val="0"/>
      <w:divBdr>
        <w:top w:val="none" w:sz="0" w:space="0" w:color="auto"/>
        <w:left w:val="none" w:sz="0" w:space="0" w:color="auto"/>
        <w:bottom w:val="none" w:sz="0" w:space="0" w:color="auto"/>
        <w:right w:val="none" w:sz="0" w:space="0" w:color="auto"/>
      </w:divBdr>
    </w:div>
    <w:div w:id="1735930201">
      <w:bodyDiv w:val="1"/>
      <w:marLeft w:val="0"/>
      <w:marRight w:val="0"/>
      <w:marTop w:val="0"/>
      <w:marBottom w:val="0"/>
      <w:divBdr>
        <w:top w:val="none" w:sz="0" w:space="0" w:color="auto"/>
        <w:left w:val="none" w:sz="0" w:space="0" w:color="auto"/>
        <w:bottom w:val="none" w:sz="0" w:space="0" w:color="auto"/>
        <w:right w:val="none" w:sz="0" w:space="0" w:color="auto"/>
      </w:divBdr>
      <w:divsChild>
        <w:div w:id="1031346928">
          <w:marLeft w:val="0"/>
          <w:marRight w:val="0"/>
          <w:marTop w:val="0"/>
          <w:marBottom w:val="0"/>
          <w:divBdr>
            <w:top w:val="none" w:sz="0" w:space="0" w:color="auto"/>
            <w:left w:val="none" w:sz="0" w:space="0" w:color="auto"/>
            <w:bottom w:val="none" w:sz="0" w:space="0" w:color="auto"/>
            <w:right w:val="none" w:sz="0" w:space="0" w:color="auto"/>
          </w:divBdr>
        </w:div>
        <w:div w:id="1794015180">
          <w:marLeft w:val="0"/>
          <w:marRight w:val="0"/>
          <w:marTop w:val="0"/>
          <w:marBottom w:val="0"/>
          <w:divBdr>
            <w:top w:val="none" w:sz="0" w:space="0" w:color="auto"/>
            <w:left w:val="none" w:sz="0" w:space="0" w:color="auto"/>
            <w:bottom w:val="none" w:sz="0" w:space="0" w:color="auto"/>
            <w:right w:val="none" w:sz="0" w:space="0" w:color="auto"/>
          </w:divBdr>
        </w:div>
        <w:div w:id="1861894091">
          <w:marLeft w:val="0"/>
          <w:marRight w:val="0"/>
          <w:marTop w:val="0"/>
          <w:marBottom w:val="0"/>
          <w:divBdr>
            <w:top w:val="none" w:sz="0" w:space="0" w:color="auto"/>
            <w:left w:val="none" w:sz="0" w:space="0" w:color="auto"/>
            <w:bottom w:val="none" w:sz="0" w:space="0" w:color="auto"/>
            <w:right w:val="none" w:sz="0" w:space="0" w:color="auto"/>
          </w:divBdr>
        </w:div>
        <w:div w:id="1888909040">
          <w:marLeft w:val="0"/>
          <w:marRight w:val="0"/>
          <w:marTop w:val="0"/>
          <w:marBottom w:val="0"/>
          <w:divBdr>
            <w:top w:val="none" w:sz="0" w:space="0" w:color="auto"/>
            <w:left w:val="none" w:sz="0" w:space="0" w:color="auto"/>
            <w:bottom w:val="none" w:sz="0" w:space="0" w:color="auto"/>
            <w:right w:val="none" w:sz="0" w:space="0" w:color="auto"/>
          </w:divBdr>
        </w:div>
        <w:div w:id="2142769748">
          <w:marLeft w:val="0"/>
          <w:marRight w:val="0"/>
          <w:marTop w:val="0"/>
          <w:marBottom w:val="0"/>
          <w:divBdr>
            <w:top w:val="none" w:sz="0" w:space="0" w:color="auto"/>
            <w:left w:val="none" w:sz="0" w:space="0" w:color="auto"/>
            <w:bottom w:val="none" w:sz="0" w:space="0" w:color="auto"/>
            <w:right w:val="none" w:sz="0" w:space="0" w:color="auto"/>
          </w:divBdr>
        </w:div>
      </w:divsChild>
    </w:div>
    <w:div w:id="1788692773">
      <w:bodyDiv w:val="1"/>
      <w:marLeft w:val="0"/>
      <w:marRight w:val="0"/>
      <w:marTop w:val="0"/>
      <w:marBottom w:val="0"/>
      <w:divBdr>
        <w:top w:val="none" w:sz="0" w:space="0" w:color="auto"/>
        <w:left w:val="none" w:sz="0" w:space="0" w:color="auto"/>
        <w:bottom w:val="none" w:sz="0" w:space="0" w:color="auto"/>
        <w:right w:val="none" w:sz="0" w:space="0" w:color="auto"/>
      </w:divBdr>
      <w:divsChild>
        <w:div w:id="194202233">
          <w:marLeft w:val="0"/>
          <w:marRight w:val="0"/>
          <w:marTop w:val="0"/>
          <w:marBottom w:val="0"/>
          <w:divBdr>
            <w:top w:val="none" w:sz="0" w:space="0" w:color="auto"/>
            <w:left w:val="none" w:sz="0" w:space="0" w:color="auto"/>
            <w:bottom w:val="none" w:sz="0" w:space="0" w:color="auto"/>
            <w:right w:val="none" w:sz="0" w:space="0" w:color="auto"/>
          </w:divBdr>
        </w:div>
        <w:div w:id="262349241">
          <w:marLeft w:val="0"/>
          <w:marRight w:val="0"/>
          <w:marTop w:val="0"/>
          <w:marBottom w:val="0"/>
          <w:divBdr>
            <w:top w:val="none" w:sz="0" w:space="0" w:color="auto"/>
            <w:left w:val="none" w:sz="0" w:space="0" w:color="auto"/>
            <w:bottom w:val="none" w:sz="0" w:space="0" w:color="auto"/>
            <w:right w:val="none" w:sz="0" w:space="0" w:color="auto"/>
          </w:divBdr>
        </w:div>
        <w:div w:id="626206204">
          <w:marLeft w:val="0"/>
          <w:marRight w:val="0"/>
          <w:marTop w:val="0"/>
          <w:marBottom w:val="0"/>
          <w:divBdr>
            <w:top w:val="none" w:sz="0" w:space="0" w:color="auto"/>
            <w:left w:val="none" w:sz="0" w:space="0" w:color="auto"/>
            <w:bottom w:val="none" w:sz="0" w:space="0" w:color="auto"/>
            <w:right w:val="none" w:sz="0" w:space="0" w:color="auto"/>
          </w:divBdr>
        </w:div>
        <w:div w:id="1031104758">
          <w:marLeft w:val="0"/>
          <w:marRight w:val="0"/>
          <w:marTop w:val="0"/>
          <w:marBottom w:val="0"/>
          <w:divBdr>
            <w:top w:val="none" w:sz="0" w:space="0" w:color="auto"/>
            <w:left w:val="none" w:sz="0" w:space="0" w:color="auto"/>
            <w:bottom w:val="none" w:sz="0" w:space="0" w:color="auto"/>
            <w:right w:val="none" w:sz="0" w:space="0" w:color="auto"/>
          </w:divBdr>
        </w:div>
        <w:div w:id="1127428214">
          <w:marLeft w:val="0"/>
          <w:marRight w:val="0"/>
          <w:marTop w:val="0"/>
          <w:marBottom w:val="0"/>
          <w:divBdr>
            <w:top w:val="none" w:sz="0" w:space="0" w:color="auto"/>
            <w:left w:val="none" w:sz="0" w:space="0" w:color="auto"/>
            <w:bottom w:val="none" w:sz="0" w:space="0" w:color="auto"/>
            <w:right w:val="none" w:sz="0" w:space="0" w:color="auto"/>
          </w:divBdr>
        </w:div>
        <w:div w:id="1158111386">
          <w:marLeft w:val="0"/>
          <w:marRight w:val="0"/>
          <w:marTop w:val="0"/>
          <w:marBottom w:val="0"/>
          <w:divBdr>
            <w:top w:val="none" w:sz="0" w:space="0" w:color="auto"/>
            <w:left w:val="none" w:sz="0" w:space="0" w:color="auto"/>
            <w:bottom w:val="none" w:sz="0" w:space="0" w:color="auto"/>
            <w:right w:val="none" w:sz="0" w:space="0" w:color="auto"/>
          </w:divBdr>
        </w:div>
        <w:div w:id="1249850223">
          <w:marLeft w:val="0"/>
          <w:marRight w:val="0"/>
          <w:marTop w:val="0"/>
          <w:marBottom w:val="0"/>
          <w:divBdr>
            <w:top w:val="none" w:sz="0" w:space="0" w:color="auto"/>
            <w:left w:val="none" w:sz="0" w:space="0" w:color="auto"/>
            <w:bottom w:val="none" w:sz="0" w:space="0" w:color="auto"/>
            <w:right w:val="none" w:sz="0" w:space="0" w:color="auto"/>
          </w:divBdr>
        </w:div>
        <w:div w:id="1460145093">
          <w:marLeft w:val="0"/>
          <w:marRight w:val="0"/>
          <w:marTop w:val="0"/>
          <w:marBottom w:val="0"/>
          <w:divBdr>
            <w:top w:val="none" w:sz="0" w:space="0" w:color="auto"/>
            <w:left w:val="none" w:sz="0" w:space="0" w:color="auto"/>
            <w:bottom w:val="none" w:sz="0" w:space="0" w:color="auto"/>
            <w:right w:val="none" w:sz="0" w:space="0" w:color="auto"/>
          </w:divBdr>
        </w:div>
        <w:div w:id="1475367965">
          <w:marLeft w:val="0"/>
          <w:marRight w:val="0"/>
          <w:marTop w:val="0"/>
          <w:marBottom w:val="0"/>
          <w:divBdr>
            <w:top w:val="none" w:sz="0" w:space="0" w:color="auto"/>
            <w:left w:val="none" w:sz="0" w:space="0" w:color="auto"/>
            <w:bottom w:val="none" w:sz="0" w:space="0" w:color="auto"/>
            <w:right w:val="none" w:sz="0" w:space="0" w:color="auto"/>
          </w:divBdr>
        </w:div>
        <w:div w:id="1599019305">
          <w:marLeft w:val="0"/>
          <w:marRight w:val="0"/>
          <w:marTop w:val="0"/>
          <w:marBottom w:val="0"/>
          <w:divBdr>
            <w:top w:val="none" w:sz="0" w:space="0" w:color="auto"/>
            <w:left w:val="none" w:sz="0" w:space="0" w:color="auto"/>
            <w:bottom w:val="none" w:sz="0" w:space="0" w:color="auto"/>
            <w:right w:val="none" w:sz="0" w:space="0" w:color="auto"/>
          </w:divBdr>
        </w:div>
      </w:divsChild>
    </w:div>
    <w:div w:id="1811440528">
      <w:bodyDiv w:val="1"/>
      <w:marLeft w:val="0"/>
      <w:marRight w:val="0"/>
      <w:marTop w:val="0"/>
      <w:marBottom w:val="0"/>
      <w:divBdr>
        <w:top w:val="none" w:sz="0" w:space="0" w:color="auto"/>
        <w:left w:val="none" w:sz="0" w:space="0" w:color="auto"/>
        <w:bottom w:val="none" w:sz="0" w:space="0" w:color="auto"/>
        <w:right w:val="none" w:sz="0" w:space="0" w:color="auto"/>
      </w:divBdr>
      <w:divsChild>
        <w:div w:id="735709304">
          <w:marLeft w:val="0"/>
          <w:marRight w:val="0"/>
          <w:marTop w:val="0"/>
          <w:marBottom w:val="0"/>
          <w:divBdr>
            <w:top w:val="none" w:sz="0" w:space="0" w:color="auto"/>
            <w:left w:val="none" w:sz="0" w:space="0" w:color="auto"/>
            <w:bottom w:val="none" w:sz="0" w:space="0" w:color="auto"/>
            <w:right w:val="none" w:sz="0" w:space="0" w:color="auto"/>
          </w:divBdr>
        </w:div>
      </w:divsChild>
    </w:div>
    <w:div w:id="1850022541">
      <w:bodyDiv w:val="1"/>
      <w:marLeft w:val="0"/>
      <w:marRight w:val="0"/>
      <w:marTop w:val="0"/>
      <w:marBottom w:val="0"/>
      <w:divBdr>
        <w:top w:val="none" w:sz="0" w:space="0" w:color="auto"/>
        <w:left w:val="none" w:sz="0" w:space="0" w:color="auto"/>
        <w:bottom w:val="none" w:sz="0" w:space="0" w:color="auto"/>
        <w:right w:val="none" w:sz="0" w:space="0" w:color="auto"/>
      </w:divBdr>
    </w:div>
    <w:div w:id="1871606319">
      <w:bodyDiv w:val="1"/>
      <w:marLeft w:val="0"/>
      <w:marRight w:val="0"/>
      <w:marTop w:val="0"/>
      <w:marBottom w:val="0"/>
      <w:divBdr>
        <w:top w:val="none" w:sz="0" w:space="0" w:color="auto"/>
        <w:left w:val="none" w:sz="0" w:space="0" w:color="auto"/>
        <w:bottom w:val="none" w:sz="0" w:space="0" w:color="auto"/>
        <w:right w:val="none" w:sz="0" w:space="0" w:color="auto"/>
      </w:divBdr>
    </w:div>
    <w:div w:id="1877963304">
      <w:bodyDiv w:val="1"/>
      <w:marLeft w:val="0"/>
      <w:marRight w:val="0"/>
      <w:marTop w:val="0"/>
      <w:marBottom w:val="0"/>
      <w:divBdr>
        <w:top w:val="none" w:sz="0" w:space="0" w:color="auto"/>
        <w:left w:val="none" w:sz="0" w:space="0" w:color="auto"/>
        <w:bottom w:val="none" w:sz="0" w:space="0" w:color="auto"/>
        <w:right w:val="none" w:sz="0" w:space="0" w:color="auto"/>
      </w:divBdr>
      <w:divsChild>
        <w:div w:id="840239687">
          <w:marLeft w:val="0"/>
          <w:marRight w:val="0"/>
          <w:marTop w:val="0"/>
          <w:marBottom w:val="0"/>
          <w:divBdr>
            <w:top w:val="none" w:sz="0" w:space="0" w:color="auto"/>
            <w:left w:val="none" w:sz="0" w:space="0" w:color="auto"/>
            <w:bottom w:val="none" w:sz="0" w:space="0" w:color="auto"/>
            <w:right w:val="none" w:sz="0" w:space="0" w:color="auto"/>
          </w:divBdr>
        </w:div>
        <w:div w:id="1365978356">
          <w:marLeft w:val="0"/>
          <w:marRight w:val="0"/>
          <w:marTop w:val="0"/>
          <w:marBottom w:val="0"/>
          <w:divBdr>
            <w:top w:val="none" w:sz="0" w:space="0" w:color="auto"/>
            <w:left w:val="none" w:sz="0" w:space="0" w:color="auto"/>
            <w:bottom w:val="none" w:sz="0" w:space="0" w:color="auto"/>
            <w:right w:val="none" w:sz="0" w:space="0" w:color="auto"/>
          </w:divBdr>
        </w:div>
        <w:div w:id="622271155">
          <w:marLeft w:val="0"/>
          <w:marRight w:val="0"/>
          <w:marTop w:val="0"/>
          <w:marBottom w:val="0"/>
          <w:divBdr>
            <w:top w:val="none" w:sz="0" w:space="0" w:color="auto"/>
            <w:left w:val="none" w:sz="0" w:space="0" w:color="auto"/>
            <w:bottom w:val="none" w:sz="0" w:space="0" w:color="auto"/>
            <w:right w:val="none" w:sz="0" w:space="0" w:color="auto"/>
          </w:divBdr>
        </w:div>
        <w:div w:id="1114981957">
          <w:marLeft w:val="0"/>
          <w:marRight w:val="0"/>
          <w:marTop w:val="0"/>
          <w:marBottom w:val="0"/>
          <w:divBdr>
            <w:top w:val="none" w:sz="0" w:space="0" w:color="auto"/>
            <w:left w:val="none" w:sz="0" w:space="0" w:color="auto"/>
            <w:bottom w:val="none" w:sz="0" w:space="0" w:color="auto"/>
            <w:right w:val="none" w:sz="0" w:space="0" w:color="auto"/>
          </w:divBdr>
        </w:div>
        <w:div w:id="1695231773">
          <w:marLeft w:val="0"/>
          <w:marRight w:val="0"/>
          <w:marTop w:val="0"/>
          <w:marBottom w:val="0"/>
          <w:divBdr>
            <w:top w:val="none" w:sz="0" w:space="0" w:color="auto"/>
            <w:left w:val="none" w:sz="0" w:space="0" w:color="auto"/>
            <w:bottom w:val="none" w:sz="0" w:space="0" w:color="auto"/>
            <w:right w:val="none" w:sz="0" w:space="0" w:color="auto"/>
          </w:divBdr>
        </w:div>
        <w:div w:id="278029857">
          <w:marLeft w:val="0"/>
          <w:marRight w:val="0"/>
          <w:marTop w:val="0"/>
          <w:marBottom w:val="0"/>
          <w:divBdr>
            <w:top w:val="none" w:sz="0" w:space="0" w:color="auto"/>
            <w:left w:val="none" w:sz="0" w:space="0" w:color="auto"/>
            <w:bottom w:val="none" w:sz="0" w:space="0" w:color="auto"/>
            <w:right w:val="none" w:sz="0" w:space="0" w:color="auto"/>
          </w:divBdr>
        </w:div>
        <w:div w:id="725378032">
          <w:marLeft w:val="0"/>
          <w:marRight w:val="0"/>
          <w:marTop w:val="0"/>
          <w:marBottom w:val="0"/>
          <w:divBdr>
            <w:top w:val="none" w:sz="0" w:space="0" w:color="auto"/>
            <w:left w:val="none" w:sz="0" w:space="0" w:color="auto"/>
            <w:bottom w:val="none" w:sz="0" w:space="0" w:color="auto"/>
            <w:right w:val="none" w:sz="0" w:space="0" w:color="auto"/>
          </w:divBdr>
        </w:div>
        <w:div w:id="172768682">
          <w:marLeft w:val="0"/>
          <w:marRight w:val="0"/>
          <w:marTop w:val="0"/>
          <w:marBottom w:val="0"/>
          <w:divBdr>
            <w:top w:val="none" w:sz="0" w:space="0" w:color="auto"/>
            <w:left w:val="none" w:sz="0" w:space="0" w:color="auto"/>
            <w:bottom w:val="none" w:sz="0" w:space="0" w:color="auto"/>
            <w:right w:val="none" w:sz="0" w:space="0" w:color="auto"/>
          </w:divBdr>
        </w:div>
        <w:div w:id="836308700">
          <w:marLeft w:val="0"/>
          <w:marRight w:val="0"/>
          <w:marTop w:val="0"/>
          <w:marBottom w:val="0"/>
          <w:divBdr>
            <w:top w:val="none" w:sz="0" w:space="0" w:color="auto"/>
            <w:left w:val="none" w:sz="0" w:space="0" w:color="auto"/>
            <w:bottom w:val="none" w:sz="0" w:space="0" w:color="auto"/>
            <w:right w:val="none" w:sz="0" w:space="0" w:color="auto"/>
          </w:divBdr>
        </w:div>
        <w:div w:id="659623699">
          <w:marLeft w:val="0"/>
          <w:marRight w:val="0"/>
          <w:marTop w:val="0"/>
          <w:marBottom w:val="0"/>
          <w:divBdr>
            <w:top w:val="none" w:sz="0" w:space="0" w:color="auto"/>
            <w:left w:val="none" w:sz="0" w:space="0" w:color="auto"/>
            <w:bottom w:val="none" w:sz="0" w:space="0" w:color="auto"/>
            <w:right w:val="none" w:sz="0" w:space="0" w:color="auto"/>
          </w:divBdr>
        </w:div>
        <w:div w:id="1320765172">
          <w:marLeft w:val="0"/>
          <w:marRight w:val="0"/>
          <w:marTop w:val="0"/>
          <w:marBottom w:val="0"/>
          <w:divBdr>
            <w:top w:val="none" w:sz="0" w:space="0" w:color="auto"/>
            <w:left w:val="none" w:sz="0" w:space="0" w:color="auto"/>
            <w:bottom w:val="none" w:sz="0" w:space="0" w:color="auto"/>
            <w:right w:val="none" w:sz="0" w:space="0" w:color="auto"/>
          </w:divBdr>
        </w:div>
        <w:div w:id="460464366">
          <w:marLeft w:val="0"/>
          <w:marRight w:val="0"/>
          <w:marTop w:val="0"/>
          <w:marBottom w:val="0"/>
          <w:divBdr>
            <w:top w:val="none" w:sz="0" w:space="0" w:color="auto"/>
            <w:left w:val="none" w:sz="0" w:space="0" w:color="auto"/>
            <w:bottom w:val="none" w:sz="0" w:space="0" w:color="auto"/>
            <w:right w:val="none" w:sz="0" w:space="0" w:color="auto"/>
          </w:divBdr>
        </w:div>
        <w:div w:id="1227037119">
          <w:marLeft w:val="0"/>
          <w:marRight w:val="0"/>
          <w:marTop w:val="0"/>
          <w:marBottom w:val="0"/>
          <w:divBdr>
            <w:top w:val="none" w:sz="0" w:space="0" w:color="auto"/>
            <w:left w:val="none" w:sz="0" w:space="0" w:color="auto"/>
            <w:bottom w:val="none" w:sz="0" w:space="0" w:color="auto"/>
            <w:right w:val="none" w:sz="0" w:space="0" w:color="auto"/>
          </w:divBdr>
        </w:div>
        <w:div w:id="987975085">
          <w:marLeft w:val="0"/>
          <w:marRight w:val="0"/>
          <w:marTop w:val="0"/>
          <w:marBottom w:val="0"/>
          <w:divBdr>
            <w:top w:val="none" w:sz="0" w:space="0" w:color="auto"/>
            <w:left w:val="none" w:sz="0" w:space="0" w:color="auto"/>
            <w:bottom w:val="none" w:sz="0" w:space="0" w:color="auto"/>
            <w:right w:val="none" w:sz="0" w:space="0" w:color="auto"/>
          </w:divBdr>
        </w:div>
        <w:div w:id="293221257">
          <w:marLeft w:val="0"/>
          <w:marRight w:val="0"/>
          <w:marTop w:val="0"/>
          <w:marBottom w:val="0"/>
          <w:divBdr>
            <w:top w:val="none" w:sz="0" w:space="0" w:color="auto"/>
            <w:left w:val="none" w:sz="0" w:space="0" w:color="auto"/>
            <w:bottom w:val="none" w:sz="0" w:space="0" w:color="auto"/>
            <w:right w:val="none" w:sz="0" w:space="0" w:color="auto"/>
          </w:divBdr>
        </w:div>
        <w:div w:id="882835840">
          <w:marLeft w:val="0"/>
          <w:marRight w:val="0"/>
          <w:marTop w:val="0"/>
          <w:marBottom w:val="0"/>
          <w:divBdr>
            <w:top w:val="none" w:sz="0" w:space="0" w:color="auto"/>
            <w:left w:val="none" w:sz="0" w:space="0" w:color="auto"/>
            <w:bottom w:val="none" w:sz="0" w:space="0" w:color="auto"/>
            <w:right w:val="none" w:sz="0" w:space="0" w:color="auto"/>
          </w:divBdr>
        </w:div>
        <w:div w:id="170730349">
          <w:marLeft w:val="0"/>
          <w:marRight w:val="0"/>
          <w:marTop w:val="0"/>
          <w:marBottom w:val="0"/>
          <w:divBdr>
            <w:top w:val="none" w:sz="0" w:space="0" w:color="auto"/>
            <w:left w:val="none" w:sz="0" w:space="0" w:color="auto"/>
            <w:bottom w:val="none" w:sz="0" w:space="0" w:color="auto"/>
            <w:right w:val="none" w:sz="0" w:space="0" w:color="auto"/>
          </w:divBdr>
        </w:div>
        <w:div w:id="225650024">
          <w:marLeft w:val="0"/>
          <w:marRight w:val="0"/>
          <w:marTop w:val="0"/>
          <w:marBottom w:val="0"/>
          <w:divBdr>
            <w:top w:val="none" w:sz="0" w:space="0" w:color="auto"/>
            <w:left w:val="none" w:sz="0" w:space="0" w:color="auto"/>
            <w:bottom w:val="none" w:sz="0" w:space="0" w:color="auto"/>
            <w:right w:val="none" w:sz="0" w:space="0" w:color="auto"/>
          </w:divBdr>
        </w:div>
        <w:div w:id="458299845">
          <w:marLeft w:val="0"/>
          <w:marRight w:val="0"/>
          <w:marTop w:val="0"/>
          <w:marBottom w:val="0"/>
          <w:divBdr>
            <w:top w:val="none" w:sz="0" w:space="0" w:color="auto"/>
            <w:left w:val="none" w:sz="0" w:space="0" w:color="auto"/>
            <w:bottom w:val="none" w:sz="0" w:space="0" w:color="auto"/>
            <w:right w:val="none" w:sz="0" w:space="0" w:color="auto"/>
          </w:divBdr>
        </w:div>
        <w:div w:id="389572422">
          <w:marLeft w:val="0"/>
          <w:marRight w:val="0"/>
          <w:marTop w:val="0"/>
          <w:marBottom w:val="0"/>
          <w:divBdr>
            <w:top w:val="none" w:sz="0" w:space="0" w:color="auto"/>
            <w:left w:val="none" w:sz="0" w:space="0" w:color="auto"/>
            <w:bottom w:val="none" w:sz="0" w:space="0" w:color="auto"/>
            <w:right w:val="none" w:sz="0" w:space="0" w:color="auto"/>
          </w:divBdr>
        </w:div>
        <w:div w:id="165488104">
          <w:marLeft w:val="0"/>
          <w:marRight w:val="0"/>
          <w:marTop w:val="0"/>
          <w:marBottom w:val="0"/>
          <w:divBdr>
            <w:top w:val="none" w:sz="0" w:space="0" w:color="auto"/>
            <w:left w:val="none" w:sz="0" w:space="0" w:color="auto"/>
            <w:bottom w:val="none" w:sz="0" w:space="0" w:color="auto"/>
            <w:right w:val="none" w:sz="0" w:space="0" w:color="auto"/>
          </w:divBdr>
        </w:div>
        <w:div w:id="1504468050">
          <w:marLeft w:val="0"/>
          <w:marRight w:val="0"/>
          <w:marTop w:val="0"/>
          <w:marBottom w:val="0"/>
          <w:divBdr>
            <w:top w:val="none" w:sz="0" w:space="0" w:color="auto"/>
            <w:left w:val="none" w:sz="0" w:space="0" w:color="auto"/>
            <w:bottom w:val="none" w:sz="0" w:space="0" w:color="auto"/>
            <w:right w:val="none" w:sz="0" w:space="0" w:color="auto"/>
          </w:divBdr>
        </w:div>
        <w:div w:id="1554465680">
          <w:marLeft w:val="0"/>
          <w:marRight w:val="0"/>
          <w:marTop w:val="0"/>
          <w:marBottom w:val="0"/>
          <w:divBdr>
            <w:top w:val="none" w:sz="0" w:space="0" w:color="auto"/>
            <w:left w:val="none" w:sz="0" w:space="0" w:color="auto"/>
            <w:bottom w:val="none" w:sz="0" w:space="0" w:color="auto"/>
            <w:right w:val="none" w:sz="0" w:space="0" w:color="auto"/>
          </w:divBdr>
        </w:div>
        <w:div w:id="2112969481">
          <w:marLeft w:val="0"/>
          <w:marRight w:val="0"/>
          <w:marTop w:val="0"/>
          <w:marBottom w:val="0"/>
          <w:divBdr>
            <w:top w:val="none" w:sz="0" w:space="0" w:color="auto"/>
            <w:left w:val="none" w:sz="0" w:space="0" w:color="auto"/>
            <w:bottom w:val="none" w:sz="0" w:space="0" w:color="auto"/>
            <w:right w:val="none" w:sz="0" w:space="0" w:color="auto"/>
          </w:divBdr>
        </w:div>
        <w:div w:id="71663235">
          <w:marLeft w:val="0"/>
          <w:marRight w:val="0"/>
          <w:marTop w:val="0"/>
          <w:marBottom w:val="0"/>
          <w:divBdr>
            <w:top w:val="none" w:sz="0" w:space="0" w:color="auto"/>
            <w:left w:val="none" w:sz="0" w:space="0" w:color="auto"/>
            <w:bottom w:val="none" w:sz="0" w:space="0" w:color="auto"/>
            <w:right w:val="none" w:sz="0" w:space="0" w:color="auto"/>
          </w:divBdr>
        </w:div>
        <w:div w:id="429398126">
          <w:marLeft w:val="0"/>
          <w:marRight w:val="0"/>
          <w:marTop w:val="0"/>
          <w:marBottom w:val="0"/>
          <w:divBdr>
            <w:top w:val="none" w:sz="0" w:space="0" w:color="auto"/>
            <w:left w:val="none" w:sz="0" w:space="0" w:color="auto"/>
            <w:bottom w:val="none" w:sz="0" w:space="0" w:color="auto"/>
            <w:right w:val="none" w:sz="0" w:space="0" w:color="auto"/>
          </w:divBdr>
        </w:div>
        <w:div w:id="954100946">
          <w:marLeft w:val="0"/>
          <w:marRight w:val="0"/>
          <w:marTop w:val="0"/>
          <w:marBottom w:val="0"/>
          <w:divBdr>
            <w:top w:val="none" w:sz="0" w:space="0" w:color="auto"/>
            <w:left w:val="none" w:sz="0" w:space="0" w:color="auto"/>
            <w:bottom w:val="none" w:sz="0" w:space="0" w:color="auto"/>
            <w:right w:val="none" w:sz="0" w:space="0" w:color="auto"/>
          </w:divBdr>
        </w:div>
        <w:div w:id="1501845608">
          <w:marLeft w:val="0"/>
          <w:marRight w:val="0"/>
          <w:marTop w:val="0"/>
          <w:marBottom w:val="0"/>
          <w:divBdr>
            <w:top w:val="none" w:sz="0" w:space="0" w:color="auto"/>
            <w:left w:val="none" w:sz="0" w:space="0" w:color="auto"/>
            <w:bottom w:val="none" w:sz="0" w:space="0" w:color="auto"/>
            <w:right w:val="none" w:sz="0" w:space="0" w:color="auto"/>
          </w:divBdr>
        </w:div>
        <w:div w:id="725488357">
          <w:marLeft w:val="0"/>
          <w:marRight w:val="0"/>
          <w:marTop w:val="0"/>
          <w:marBottom w:val="0"/>
          <w:divBdr>
            <w:top w:val="none" w:sz="0" w:space="0" w:color="auto"/>
            <w:left w:val="none" w:sz="0" w:space="0" w:color="auto"/>
            <w:bottom w:val="none" w:sz="0" w:space="0" w:color="auto"/>
            <w:right w:val="none" w:sz="0" w:space="0" w:color="auto"/>
          </w:divBdr>
        </w:div>
        <w:div w:id="1761369758">
          <w:marLeft w:val="0"/>
          <w:marRight w:val="0"/>
          <w:marTop w:val="0"/>
          <w:marBottom w:val="0"/>
          <w:divBdr>
            <w:top w:val="none" w:sz="0" w:space="0" w:color="auto"/>
            <w:left w:val="none" w:sz="0" w:space="0" w:color="auto"/>
            <w:bottom w:val="none" w:sz="0" w:space="0" w:color="auto"/>
            <w:right w:val="none" w:sz="0" w:space="0" w:color="auto"/>
          </w:divBdr>
        </w:div>
        <w:div w:id="24452522">
          <w:marLeft w:val="0"/>
          <w:marRight w:val="0"/>
          <w:marTop w:val="0"/>
          <w:marBottom w:val="0"/>
          <w:divBdr>
            <w:top w:val="none" w:sz="0" w:space="0" w:color="auto"/>
            <w:left w:val="none" w:sz="0" w:space="0" w:color="auto"/>
            <w:bottom w:val="none" w:sz="0" w:space="0" w:color="auto"/>
            <w:right w:val="none" w:sz="0" w:space="0" w:color="auto"/>
          </w:divBdr>
        </w:div>
        <w:div w:id="329597896">
          <w:marLeft w:val="0"/>
          <w:marRight w:val="0"/>
          <w:marTop w:val="0"/>
          <w:marBottom w:val="0"/>
          <w:divBdr>
            <w:top w:val="none" w:sz="0" w:space="0" w:color="auto"/>
            <w:left w:val="none" w:sz="0" w:space="0" w:color="auto"/>
            <w:bottom w:val="none" w:sz="0" w:space="0" w:color="auto"/>
            <w:right w:val="none" w:sz="0" w:space="0" w:color="auto"/>
          </w:divBdr>
        </w:div>
        <w:div w:id="1933194733">
          <w:marLeft w:val="0"/>
          <w:marRight w:val="0"/>
          <w:marTop w:val="0"/>
          <w:marBottom w:val="0"/>
          <w:divBdr>
            <w:top w:val="none" w:sz="0" w:space="0" w:color="auto"/>
            <w:left w:val="none" w:sz="0" w:space="0" w:color="auto"/>
            <w:bottom w:val="none" w:sz="0" w:space="0" w:color="auto"/>
            <w:right w:val="none" w:sz="0" w:space="0" w:color="auto"/>
          </w:divBdr>
        </w:div>
        <w:div w:id="1830904054">
          <w:marLeft w:val="0"/>
          <w:marRight w:val="0"/>
          <w:marTop w:val="0"/>
          <w:marBottom w:val="0"/>
          <w:divBdr>
            <w:top w:val="none" w:sz="0" w:space="0" w:color="auto"/>
            <w:left w:val="none" w:sz="0" w:space="0" w:color="auto"/>
            <w:bottom w:val="none" w:sz="0" w:space="0" w:color="auto"/>
            <w:right w:val="none" w:sz="0" w:space="0" w:color="auto"/>
          </w:divBdr>
        </w:div>
        <w:div w:id="1791898967">
          <w:marLeft w:val="0"/>
          <w:marRight w:val="0"/>
          <w:marTop w:val="0"/>
          <w:marBottom w:val="0"/>
          <w:divBdr>
            <w:top w:val="none" w:sz="0" w:space="0" w:color="auto"/>
            <w:left w:val="none" w:sz="0" w:space="0" w:color="auto"/>
            <w:bottom w:val="none" w:sz="0" w:space="0" w:color="auto"/>
            <w:right w:val="none" w:sz="0" w:space="0" w:color="auto"/>
          </w:divBdr>
        </w:div>
      </w:divsChild>
    </w:div>
    <w:div w:id="1976060448">
      <w:bodyDiv w:val="1"/>
      <w:marLeft w:val="0"/>
      <w:marRight w:val="0"/>
      <w:marTop w:val="0"/>
      <w:marBottom w:val="0"/>
      <w:divBdr>
        <w:top w:val="none" w:sz="0" w:space="0" w:color="auto"/>
        <w:left w:val="none" w:sz="0" w:space="0" w:color="auto"/>
        <w:bottom w:val="none" w:sz="0" w:space="0" w:color="auto"/>
        <w:right w:val="none" w:sz="0" w:space="0" w:color="auto"/>
      </w:divBdr>
      <w:divsChild>
        <w:div w:id="1691564038">
          <w:marLeft w:val="0"/>
          <w:marRight w:val="0"/>
          <w:marTop w:val="0"/>
          <w:marBottom w:val="0"/>
          <w:divBdr>
            <w:top w:val="none" w:sz="0" w:space="0" w:color="auto"/>
            <w:left w:val="none" w:sz="0" w:space="0" w:color="auto"/>
            <w:bottom w:val="none" w:sz="0" w:space="0" w:color="auto"/>
            <w:right w:val="none" w:sz="0" w:space="0" w:color="auto"/>
          </w:divBdr>
        </w:div>
        <w:div w:id="1442803483">
          <w:marLeft w:val="0"/>
          <w:marRight w:val="0"/>
          <w:marTop w:val="0"/>
          <w:marBottom w:val="0"/>
          <w:divBdr>
            <w:top w:val="none" w:sz="0" w:space="0" w:color="auto"/>
            <w:left w:val="none" w:sz="0" w:space="0" w:color="auto"/>
            <w:bottom w:val="none" w:sz="0" w:space="0" w:color="auto"/>
            <w:right w:val="none" w:sz="0" w:space="0" w:color="auto"/>
          </w:divBdr>
        </w:div>
        <w:div w:id="1975989356">
          <w:marLeft w:val="0"/>
          <w:marRight w:val="0"/>
          <w:marTop w:val="0"/>
          <w:marBottom w:val="0"/>
          <w:divBdr>
            <w:top w:val="none" w:sz="0" w:space="0" w:color="auto"/>
            <w:left w:val="none" w:sz="0" w:space="0" w:color="auto"/>
            <w:bottom w:val="none" w:sz="0" w:space="0" w:color="auto"/>
            <w:right w:val="none" w:sz="0" w:space="0" w:color="auto"/>
          </w:divBdr>
        </w:div>
        <w:div w:id="616066930">
          <w:marLeft w:val="0"/>
          <w:marRight w:val="0"/>
          <w:marTop w:val="0"/>
          <w:marBottom w:val="0"/>
          <w:divBdr>
            <w:top w:val="none" w:sz="0" w:space="0" w:color="auto"/>
            <w:left w:val="none" w:sz="0" w:space="0" w:color="auto"/>
            <w:bottom w:val="none" w:sz="0" w:space="0" w:color="auto"/>
            <w:right w:val="none" w:sz="0" w:space="0" w:color="auto"/>
          </w:divBdr>
        </w:div>
        <w:div w:id="396631235">
          <w:marLeft w:val="0"/>
          <w:marRight w:val="0"/>
          <w:marTop w:val="0"/>
          <w:marBottom w:val="0"/>
          <w:divBdr>
            <w:top w:val="none" w:sz="0" w:space="0" w:color="auto"/>
            <w:left w:val="none" w:sz="0" w:space="0" w:color="auto"/>
            <w:bottom w:val="none" w:sz="0" w:space="0" w:color="auto"/>
            <w:right w:val="none" w:sz="0" w:space="0" w:color="auto"/>
          </w:divBdr>
        </w:div>
      </w:divsChild>
    </w:div>
    <w:div w:id="2027898967">
      <w:bodyDiv w:val="1"/>
      <w:marLeft w:val="0"/>
      <w:marRight w:val="0"/>
      <w:marTop w:val="0"/>
      <w:marBottom w:val="0"/>
      <w:divBdr>
        <w:top w:val="none" w:sz="0" w:space="0" w:color="auto"/>
        <w:left w:val="none" w:sz="0" w:space="0" w:color="auto"/>
        <w:bottom w:val="none" w:sz="0" w:space="0" w:color="auto"/>
        <w:right w:val="none" w:sz="0" w:space="0" w:color="auto"/>
      </w:divBdr>
    </w:div>
    <w:div w:id="2046909487">
      <w:bodyDiv w:val="1"/>
      <w:marLeft w:val="0"/>
      <w:marRight w:val="0"/>
      <w:marTop w:val="0"/>
      <w:marBottom w:val="0"/>
      <w:divBdr>
        <w:top w:val="none" w:sz="0" w:space="0" w:color="auto"/>
        <w:left w:val="none" w:sz="0" w:space="0" w:color="auto"/>
        <w:bottom w:val="none" w:sz="0" w:space="0" w:color="auto"/>
        <w:right w:val="none" w:sz="0" w:space="0" w:color="auto"/>
      </w:divBdr>
      <w:divsChild>
        <w:div w:id="1919747192">
          <w:marLeft w:val="0"/>
          <w:marRight w:val="0"/>
          <w:marTop w:val="0"/>
          <w:marBottom w:val="0"/>
          <w:divBdr>
            <w:top w:val="none" w:sz="0" w:space="0" w:color="auto"/>
            <w:left w:val="none" w:sz="0" w:space="0" w:color="auto"/>
            <w:bottom w:val="none" w:sz="0" w:space="0" w:color="auto"/>
            <w:right w:val="none" w:sz="0" w:space="0" w:color="auto"/>
          </w:divBdr>
        </w:div>
        <w:div w:id="2026320632">
          <w:marLeft w:val="0"/>
          <w:marRight w:val="0"/>
          <w:marTop w:val="0"/>
          <w:marBottom w:val="0"/>
          <w:divBdr>
            <w:top w:val="none" w:sz="0" w:space="0" w:color="auto"/>
            <w:left w:val="none" w:sz="0" w:space="0" w:color="auto"/>
            <w:bottom w:val="none" w:sz="0" w:space="0" w:color="auto"/>
            <w:right w:val="none" w:sz="0" w:space="0" w:color="auto"/>
          </w:divBdr>
        </w:div>
        <w:div w:id="2097743692">
          <w:marLeft w:val="0"/>
          <w:marRight w:val="0"/>
          <w:marTop w:val="0"/>
          <w:marBottom w:val="0"/>
          <w:divBdr>
            <w:top w:val="none" w:sz="0" w:space="0" w:color="auto"/>
            <w:left w:val="none" w:sz="0" w:space="0" w:color="auto"/>
            <w:bottom w:val="none" w:sz="0" w:space="0" w:color="auto"/>
            <w:right w:val="none" w:sz="0" w:space="0" w:color="auto"/>
          </w:divBdr>
        </w:div>
      </w:divsChild>
    </w:div>
    <w:div w:id="2057703495">
      <w:bodyDiv w:val="1"/>
      <w:marLeft w:val="0"/>
      <w:marRight w:val="0"/>
      <w:marTop w:val="0"/>
      <w:marBottom w:val="0"/>
      <w:divBdr>
        <w:top w:val="none" w:sz="0" w:space="0" w:color="auto"/>
        <w:left w:val="none" w:sz="0" w:space="0" w:color="auto"/>
        <w:bottom w:val="none" w:sz="0" w:space="0" w:color="auto"/>
        <w:right w:val="none" w:sz="0" w:space="0" w:color="auto"/>
      </w:divBdr>
      <w:divsChild>
        <w:div w:id="1751075542">
          <w:marLeft w:val="0"/>
          <w:marRight w:val="0"/>
          <w:marTop w:val="0"/>
          <w:marBottom w:val="0"/>
          <w:divBdr>
            <w:top w:val="none" w:sz="0" w:space="0" w:color="auto"/>
            <w:left w:val="none" w:sz="0" w:space="0" w:color="auto"/>
            <w:bottom w:val="none" w:sz="0" w:space="0" w:color="auto"/>
            <w:right w:val="none" w:sz="0" w:space="0" w:color="auto"/>
          </w:divBdr>
        </w:div>
        <w:div w:id="460269547">
          <w:marLeft w:val="0"/>
          <w:marRight w:val="0"/>
          <w:marTop w:val="0"/>
          <w:marBottom w:val="0"/>
          <w:divBdr>
            <w:top w:val="none" w:sz="0" w:space="0" w:color="auto"/>
            <w:left w:val="none" w:sz="0" w:space="0" w:color="auto"/>
            <w:bottom w:val="none" w:sz="0" w:space="0" w:color="auto"/>
            <w:right w:val="none" w:sz="0" w:space="0" w:color="auto"/>
          </w:divBdr>
        </w:div>
      </w:divsChild>
    </w:div>
    <w:div w:id="2067559829">
      <w:bodyDiv w:val="1"/>
      <w:marLeft w:val="0"/>
      <w:marRight w:val="0"/>
      <w:marTop w:val="0"/>
      <w:marBottom w:val="0"/>
      <w:divBdr>
        <w:top w:val="none" w:sz="0" w:space="0" w:color="auto"/>
        <w:left w:val="none" w:sz="0" w:space="0" w:color="auto"/>
        <w:bottom w:val="none" w:sz="0" w:space="0" w:color="auto"/>
        <w:right w:val="none" w:sz="0" w:space="0" w:color="auto"/>
      </w:divBdr>
      <w:divsChild>
        <w:div w:id="257563263">
          <w:marLeft w:val="0"/>
          <w:marRight w:val="0"/>
          <w:marTop w:val="0"/>
          <w:marBottom w:val="0"/>
          <w:divBdr>
            <w:top w:val="none" w:sz="0" w:space="0" w:color="auto"/>
            <w:left w:val="none" w:sz="0" w:space="0" w:color="auto"/>
            <w:bottom w:val="none" w:sz="0" w:space="0" w:color="auto"/>
            <w:right w:val="none" w:sz="0" w:space="0" w:color="auto"/>
          </w:divBdr>
        </w:div>
        <w:div w:id="591403493">
          <w:marLeft w:val="0"/>
          <w:marRight w:val="0"/>
          <w:marTop w:val="0"/>
          <w:marBottom w:val="0"/>
          <w:divBdr>
            <w:top w:val="none" w:sz="0" w:space="0" w:color="auto"/>
            <w:left w:val="none" w:sz="0" w:space="0" w:color="auto"/>
            <w:bottom w:val="none" w:sz="0" w:space="0" w:color="auto"/>
            <w:right w:val="none" w:sz="0" w:space="0" w:color="auto"/>
          </w:divBdr>
        </w:div>
        <w:div w:id="1688486310">
          <w:marLeft w:val="0"/>
          <w:marRight w:val="0"/>
          <w:marTop w:val="0"/>
          <w:marBottom w:val="0"/>
          <w:divBdr>
            <w:top w:val="none" w:sz="0" w:space="0" w:color="auto"/>
            <w:left w:val="none" w:sz="0" w:space="0" w:color="auto"/>
            <w:bottom w:val="none" w:sz="0" w:space="0" w:color="auto"/>
            <w:right w:val="none" w:sz="0" w:space="0" w:color="auto"/>
          </w:divBdr>
        </w:div>
      </w:divsChild>
    </w:div>
    <w:div w:id="2093701455">
      <w:bodyDiv w:val="1"/>
      <w:marLeft w:val="0"/>
      <w:marRight w:val="0"/>
      <w:marTop w:val="0"/>
      <w:marBottom w:val="0"/>
      <w:divBdr>
        <w:top w:val="none" w:sz="0" w:space="0" w:color="auto"/>
        <w:left w:val="none" w:sz="0" w:space="0" w:color="auto"/>
        <w:bottom w:val="none" w:sz="0" w:space="0" w:color="auto"/>
        <w:right w:val="none" w:sz="0" w:space="0" w:color="auto"/>
      </w:divBdr>
      <w:divsChild>
        <w:div w:id="163399496">
          <w:marLeft w:val="0"/>
          <w:marRight w:val="0"/>
          <w:marTop w:val="0"/>
          <w:marBottom w:val="0"/>
          <w:divBdr>
            <w:top w:val="none" w:sz="0" w:space="0" w:color="auto"/>
            <w:left w:val="none" w:sz="0" w:space="0" w:color="auto"/>
            <w:bottom w:val="none" w:sz="0" w:space="0" w:color="auto"/>
            <w:right w:val="none" w:sz="0" w:space="0" w:color="auto"/>
          </w:divBdr>
        </w:div>
        <w:div w:id="216163562">
          <w:marLeft w:val="0"/>
          <w:marRight w:val="0"/>
          <w:marTop w:val="0"/>
          <w:marBottom w:val="0"/>
          <w:divBdr>
            <w:top w:val="none" w:sz="0" w:space="0" w:color="auto"/>
            <w:left w:val="none" w:sz="0" w:space="0" w:color="auto"/>
            <w:bottom w:val="none" w:sz="0" w:space="0" w:color="auto"/>
            <w:right w:val="none" w:sz="0" w:space="0" w:color="auto"/>
          </w:divBdr>
        </w:div>
        <w:div w:id="563763558">
          <w:marLeft w:val="0"/>
          <w:marRight w:val="0"/>
          <w:marTop w:val="0"/>
          <w:marBottom w:val="0"/>
          <w:divBdr>
            <w:top w:val="none" w:sz="0" w:space="0" w:color="auto"/>
            <w:left w:val="none" w:sz="0" w:space="0" w:color="auto"/>
            <w:bottom w:val="none" w:sz="0" w:space="0" w:color="auto"/>
            <w:right w:val="none" w:sz="0" w:space="0" w:color="auto"/>
          </w:divBdr>
        </w:div>
        <w:div w:id="838350410">
          <w:marLeft w:val="0"/>
          <w:marRight w:val="0"/>
          <w:marTop w:val="0"/>
          <w:marBottom w:val="0"/>
          <w:divBdr>
            <w:top w:val="none" w:sz="0" w:space="0" w:color="auto"/>
            <w:left w:val="none" w:sz="0" w:space="0" w:color="auto"/>
            <w:bottom w:val="none" w:sz="0" w:space="0" w:color="auto"/>
            <w:right w:val="none" w:sz="0" w:space="0" w:color="auto"/>
          </w:divBdr>
        </w:div>
        <w:div w:id="1139767267">
          <w:marLeft w:val="0"/>
          <w:marRight w:val="0"/>
          <w:marTop w:val="0"/>
          <w:marBottom w:val="0"/>
          <w:divBdr>
            <w:top w:val="none" w:sz="0" w:space="0" w:color="auto"/>
            <w:left w:val="none" w:sz="0" w:space="0" w:color="auto"/>
            <w:bottom w:val="none" w:sz="0" w:space="0" w:color="auto"/>
            <w:right w:val="none" w:sz="0" w:space="0" w:color="auto"/>
          </w:divBdr>
        </w:div>
        <w:div w:id="1140147834">
          <w:marLeft w:val="0"/>
          <w:marRight w:val="0"/>
          <w:marTop w:val="0"/>
          <w:marBottom w:val="0"/>
          <w:divBdr>
            <w:top w:val="none" w:sz="0" w:space="0" w:color="auto"/>
            <w:left w:val="none" w:sz="0" w:space="0" w:color="auto"/>
            <w:bottom w:val="none" w:sz="0" w:space="0" w:color="auto"/>
            <w:right w:val="none" w:sz="0" w:space="0" w:color="auto"/>
          </w:divBdr>
        </w:div>
        <w:div w:id="1407459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ex.minfin.com.ua/ua/labour/salary/m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2F03D-ACB1-4221-8E58-59D991033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23955</Words>
  <Characters>13655</Characters>
  <Application>Microsoft Office Word</Application>
  <DocSecurity>4</DocSecurity>
  <Lines>113</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Selezniov</dc:creator>
  <cp:lastModifiedBy>user</cp:lastModifiedBy>
  <cp:revision>2</cp:revision>
  <cp:lastPrinted>2024-05-08T06:44:00Z</cp:lastPrinted>
  <dcterms:created xsi:type="dcterms:W3CDTF">2025-02-10T13:31:00Z</dcterms:created>
  <dcterms:modified xsi:type="dcterms:W3CDTF">2025-02-10T13:31:00Z</dcterms:modified>
</cp:coreProperties>
</file>