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B6D89" w14:textId="77777777" w:rsidR="00C64943" w:rsidRDefault="00C64943">
      <w:pPr>
        <w:pStyle w:val="a9"/>
        <w:ind w:left="5103"/>
        <w:jc w:val="both"/>
        <w:rPr>
          <w:sz w:val="28"/>
          <w:szCs w:val="28"/>
        </w:rPr>
      </w:pPr>
    </w:p>
    <w:p w14:paraId="2935EDDF" w14:textId="77777777" w:rsidR="00C64943" w:rsidRDefault="00C64943">
      <w:pPr>
        <w:pStyle w:val="a9"/>
        <w:ind w:left="5103"/>
        <w:jc w:val="both"/>
        <w:rPr>
          <w:sz w:val="28"/>
          <w:szCs w:val="28"/>
        </w:rPr>
      </w:pPr>
    </w:p>
    <w:p w14:paraId="14F35A55" w14:textId="2CB039B8" w:rsidR="00C64943" w:rsidRDefault="00200B57">
      <w:pPr>
        <w:rPr>
          <w:color w:val="BFBFBF"/>
          <w:spacing w:val="-3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6ED3289C" wp14:editId="7892A426">
            <wp:simplePos x="0" y="0"/>
            <wp:positionH relativeFrom="margin">
              <wp:posOffset>2804160</wp:posOffset>
            </wp:positionH>
            <wp:positionV relativeFrom="margin">
              <wp:posOffset>575945</wp:posOffset>
            </wp:positionV>
            <wp:extent cx="454660" cy="611505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D2BF2" w14:textId="77777777" w:rsidR="00C64943" w:rsidRDefault="00C64943">
      <w:pPr>
        <w:rPr>
          <w:color w:val="BFBFBF"/>
          <w:spacing w:val="-3"/>
          <w:sz w:val="28"/>
          <w:szCs w:val="28"/>
        </w:rPr>
      </w:pPr>
    </w:p>
    <w:p w14:paraId="7DEBBE2C" w14:textId="77777777" w:rsidR="00C64943" w:rsidRDefault="00C64943">
      <w:pPr>
        <w:rPr>
          <w:color w:val="BFBFBF"/>
          <w:spacing w:val="-3"/>
          <w:sz w:val="28"/>
          <w:szCs w:val="28"/>
        </w:rPr>
      </w:pPr>
    </w:p>
    <w:p w14:paraId="57EBA754" w14:textId="77777777" w:rsidR="00C64943" w:rsidRDefault="00C64943"/>
    <w:tbl>
      <w:tblPr>
        <w:tblpPr w:leftFromText="180" w:rightFromText="180" w:vertAnchor="text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8"/>
      </w:tblGrid>
      <w:tr w:rsidR="00C64943" w14:paraId="3CB6F0DF" w14:textId="77777777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8" w:type="dxa"/>
              <w:tblLook w:val="0000" w:firstRow="0" w:lastRow="0" w:firstColumn="0" w:lastColumn="0" w:noHBand="0" w:noVBand="0"/>
            </w:tblPr>
            <w:tblGrid>
              <w:gridCol w:w="9788"/>
            </w:tblGrid>
            <w:tr w:rsidR="00C64943" w14:paraId="119650B0" w14:textId="77777777">
              <w:trPr>
                <w:trHeight w:val="2647"/>
              </w:trPr>
              <w:tc>
                <w:tcPr>
                  <w:tcW w:w="9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F1969" w14:textId="77777777" w:rsidR="00C64943" w:rsidRDefault="00C64943">
                  <w:pPr>
                    <w:framePr w:hSpace="180" w:wrap="around" w:vAnchor="text" w:hAnchor="text" w:y="2"/>
                    <w:autoSpaceDE w:val="0"/>
                    <w:autoSpaceDN w:val="0"/>
                    <w:adjustRightInd w:val="0"/>
                    <w:spacing w:before="80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МІНІСТЕРСТВО ЕКОНОМІКИ УКРАЇНИ</w:t>
                  </w:r>
                </w:p>
                <w:p w14:paraId="54FE8718" w14:textId="77777777" w:rsidR="00C64943" w:rsidRDefault="00C64943">
                  <w:pPr>
                    <w:framePr w:hSpace="180" w:wrap="around" w:vAnchor="text" w:hAnchor="text" w:y="2"/>
                    <w:autoSpaceDE w:val="0"/>
                    <w:autoSpaceDN w:val="0"/>
                    <w:adjustRightInd w:val="0"/>
                    <w:ind w:lef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(Мінекономіки)</w:t>
                  </w:r>
                </w:p>
                <w:p w14:paraId="4391752A" w14:textId="77777777" w:rsidR="00C64943" w:rsidRDefault="00C64943">
                  <w:pPr>
                    <w:framePr w:hSpace="180" w:wrap="around" w:vAnchor="text" w:hAnchor="text" w:y="2"/>
                    <w:tabs>
                      <w:tab w:val="left" w:pos="4800"/>
                    </w:tabs>
                    <w:autoSpaceDE w:val="0"/>
                    <w:autoSpaceDN w:val="0"/>
                    <w:adjustRightInd w:val="0"/>
                    <w:spacing w:before="360"/>
                    <w:ind w:lef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Н А К А З </w:t>
                  </w:r>
                </w:p>
                <w:p w14:paraId="3E48B71B" w14:textId="77777777" w:rsidR="00C64943" w:rsidRDefault="00C64943">
                  <w:pPr>
                    <w:framePr w:hSpace="180" w:wrap="around" w:vAnchor="text" w:hAnchor="text" w:y="2"/>
                    <w:tabs>
                      <w:tab w:val="left" w:pos="7264"/>
                    </w:tabs>
                    <w:autoSpaceDE w:val="0"/>
                    <w:autoSpaceDN w:val="0"/>
                    <w:adjustRightInd w:val="0"/>
                    <w:spacing w:before="200" w:line="360" w:lineRule="auto"/>
                    <w:ind w:right="-108"/>
                    <w:suppressOverlap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________</w:t>
                  </w:r>
                  <w:r>
                    <w:rPr>
                      <w:sz w:val="28"/>
                      <w:szCs w:val="28"/>
                    </w:rPr>
                    <w:tab/>
                    <w:t>№ ________</w:t>
                  </w:r>
                </w:p>
                <w:p w14:paraId="06A56167" w14:textId="77777777" w:rsidR="00C64943" w:rsidRDefault="00C64943">
                  <w:pPr>
                    <w:framePr w:hSpace="180" w:wrap="around" w:vAnchor="text" w:hAnchor="text" w:y="2"/>
                    <w:autoSpaceDE w:val="0"/>
                    <w:autoSpaceDN w:val="0"/>
                    <w:adjustRightInd w:val="0"/>
                    <w:spacing w:line="360" w:lineRule="auto"/>
                    <w:ind w:left="-108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Київ</w:t>
                  </w:r>
                </w:p>
              </w:tc>
            </w:tr>
          </w:tbl>
          <w:p w14:paraId="4EA2201E" w14:textId="77777777" w:rsidR="00C64943" w:rsidRDefault="00C64943">
            <w:pPr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sz w:val="28"/>
                <w:szCs w:val="28"/>
              </w:rPr>
            </w:pPr>
          </w:p>
        </w:tc>
      </w:tr>
    </w:tbl>
    <w:p w14:paraId="514369E9" w14:textId="6A9FB026" w:rsidR="00C64943" w:rsidRDefault="00C64943">
      <w:pPr>
        <w:ind w:left="5103"/>
        <w:jc w:val="center"/>
        <w:rPr>
          <w:color w:val="000000"/>
          <w:spacing w:val="-3"/>
        </w:rPr>
      </w:pPr>
      <w:r>
        <w:rPr>
          <w:lang w:eastAsia="uk-UA"/>
        </w:rPr>
        <w:br/>
      </w:r>
      <w:r w:rsidR="00200B5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C9CF1A" wp14:editId="7EE6783D">
                <wp:simplePos x="0" y="0"/>
                <wp:positionH relativeFrom="column">
                  <wp:posOffset>1768475</wp:posOffset>
                </wp:positionH>
                <wp:positionV relativeFrom="paragraph">
                  <wp:posOffset>176530</wp:posOffset>
                </wp:positionV>
                <wp:extent cx="1476375" cy="190500"/>
                <wp:effectExtent l="635" t="190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C0EF1" w14:textId="77777777" w:rsidR="00C64943" w:rsidRDefault="00C649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5C9CF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9.25pt;margin-top:13.9pt;width:116.2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" filled="f" stroked="f">
                <v:textbox>
                  <w:txbxContent>
                    <w:p w14:paraId="683C0EF1" w14:textId="77777777" w:rsidR="00C64943" w:rsidRDefault="00C64943"/>
                  </w:txbxContent>
                </v:textbox>
              </v:shape>
            </w:pict>
          </mc:Fallback>
        </mc:AlternateContent>
      </w:r>
    </w:p>
    <w:p w14:paraId="2242F3C0" w14:textId="77777777" w:rsidR="00952D1E" w:rsidRPr="008E0507" w:rsidRDefault="00952D1E" w:rsidP="00952D1E">
      <w:pPr>
        <w:shd w:val="clear" w:color="auto" w:fill="FFFFFF"/>
        <w:ind w:right="4535"/>
        <w:jc w:val="both"/>
        <w:rPr>
          <w:b/>
          <w:spacing w:val="-3"/>
          <w:sz w:val="28"/>
          <w:szCs w:val="28"/>
        </w:rPr>
      </w:pPr>
      <w:r w:rsidRPr="00952D1E">
        <w:rPr>
          <w:b/>
          <w:spacing w:val="-3"/>
          <w:sz w:val="28"/>
          <w:szCs w:val="28"/>
        </w:rPr>
        <w:t xml:space="preserve">Про внесення змін у додаток 4 </w:t>
      </w:r>
      <w:r w:rsidRPr="00952D1E">
        <w:rPr>
          <w:b/>
          <w:sz w:val="28"/>
          <w:szCs w:val="28"/>
          <w:shd w:val="clear" w:color="auto" w:fill="FFFFFF"/>
        </w:rPr>
        <w:t>до  Типового положення про порядок проведення навчання і перевірки знань з питань охорони праці</w:t>
      </w:r>
    </w:p>
    <w:p w14:paraId="7D8DD9FF" w14:textId="77777777" w:rsidR="00C64943" w:rsidRDefault="00C64943">
      <w:pPr>
        <w:shd w:val="clear" w:color="auto" w:fill="FFFFFF"/>
        <w:ind w:right="5102"/>
        <w:rPr>
          <w:b/>
          <w:spacing w:val="-3"/>
          <w:sz w:val="28"/>
          <w:szCs w:val="28"/>
        </w:rPr>
      </w:pPr>
    </w:p>
    <w:p w14:paraId="45F11641" w14:textId="74498BEC" w:rsidR="00C64943" w:rsidRDefault="00C64943">
      <w:pPr>
        <w:shd w:val="clear" w:color="auto" w:fill="FFFFFF"/>
        <w:ind w:right="284" w:firstLine="567"/>
        <w:jc w:val="both"/>
        <w:rPr>
          <w:i/>
          <w:spacing w:val="-3"/>
          <w:sz w:val="28"/>
        </w:rPr>
      </w:pPr>
      <w:r>
        <w:rPr>
          <w:spacing w:val="-3"/>
          <w:sz w:val="28"/>
          <w:szCs w:val="26"/>
        </w:rPr>
        <w:t>Відповідно до статті 28 Закону України “Про охорону праці”</w:t>
      </w:r>
      <w:r w:rsidR="00BC50C3">
        <w:rPr>
          <w:spacing w:val="-3"/>
          <w:sz w:val="28"/>
          <w:szCs w:val="26"/>
        </w:rPr>
        <w:t>,</w:t>
      </w:r>
      <w:r>
        <w:rPr>
          <w:spacing w:val="-3"/>
          <w:sz w:val="28"/>
          <w:szCs w:val="26"/>
        </w:rPr>
        <w:t xml:space="preserve"> Стратегії державної політики щодо внутрішнього переміщення на період до 2025 року, затвердженої розпорядженням Кабінету Міністрів України від 07</w:t>
      </w:r>
      <w:r w:rsidR="00BC50C3">
        <w:rPr>
          <w:spacing w:val="-3"/>
          <w:sz w:val="28"/>
          <w:szCs w:val="26"/>
        </w:rPr>
        <w:t xml:space="preserve"> квітня 2023 року</w:t>
      </w:r>
      <w:r>
        <w:rPr>
          <w:spacing w:val="-3"/>
          <w:sz w:val="28"/>
          <w:szCs w:val="26"/>
        </w:rPr>
        <w:t xml:space="preserve"> № 312,</w:t>
      </w:r>
      <w:r w:rsidR="00BC50C3">
        <w:rPr>
          <w:spacing w:val="-3"/>
          <w:sz w:val="28"/>
          <w:szCs w:val="26"/>
        </w:rPr>
        <w:t xml:space="preserve"> та пункту 9 Положення про Міністерство економіки України, затвердженого постановою Кабінету Міністрів України від 20 серпня 2014 року № 459 (в редакції постанови Кабінету Міністрів України від 17 лютого 2021 року № 124),</w:t>
      </w:r>
    </w:p>
    <w:p w14:paraId="4CEF96F3" w14:textId="77777777" w:rsidR="00C64943" w:rsidRDefault="00C64943">
      <w:pPr>
        <w:shd w:val="clear" w:color="auto" w:fill="FFFFFF"/>
        <w:ind w:right="284"/>
        <w:rPr>
          <w:color w:val="000000"/>
          <w:spacing w:val="-3"/>
          <w:sz w:val="28"/>
          <w:szCs w:val="26"/>
        </w:rPr>
      </w:pPr>
    </w:p>
    <w:p w14:paraId="1E7ED23A" w14:textId="77777777" w:rsidR="00C64943" w:rsidRDefault="00C64943">
      <w:pPr>
        <w:shd w:val="clear" w:color="auto" w:fill="FFFFFF"/>
        <w:rPr>
          <w:color w:val="000000"/>
          <w:spacing w:val="-3"/>
          <w:sz w:val="28"/>
          <w:szCs w:val="26"/>
        </w:rPr>
      </w:pPr>
      <w:r>
        <w:rPr>
          <w:color w:val="000000"/>
          <w:spacing w:val="-3"/>
          <w:sz w:val="28"/>
          <w:szCs w:val="26"/>
        </w:rPr>
        <w:t>НАКАЗУЮ:</w:t>
      </w:r>
    </w:p>
    <w:p w14:paraId="0253CEC5" w14:textId="77777777" w:rsidR="00C64943" w:rsidRDefault="00C64943">
      <w:pPr>
        <w:shd w:val="clear" w:color="auto" w:fill="FFFFFF"/>
        <w:rPr>
          <w:color w:val="000000"/>
          <w:spacing w:val="-3"/>
          <w:sz w:val="28"/>
          <w:szCs w:val="26"/>
        </w:rPr>
      </w:pPr>
    </w:p>
    <w:p w14:paraId="64300AEB" w14:textId="4A7E6483" w:rsidR="00952D1E" w:rsidRDefault="00952D1E" w:rsidP="00952D1E">
      <w:pPr>
        <w:shd w:val="clear" w:color="auto" w:fill="FFFFFF"/>
        <w:spacing w:line="182" w:lineRule="atLeast"/>
        <w:ind w:firstLine="567"/>
        <w:jc w:val="both"/>
        <w:rPr>
          <w:sz w:val="28"/>
          <w:szCs w:val="28"/>
        </w:rPr>
      </w:pPr>
      <w:r w:rsidRPr="00952D1E">
        <w:rPr>
          <w:sz w:val="28"/>
          <w:szCs w:val="28"/>
        </w:rPr>
        <w:t>1. Внести у додаток 4 до Типового положення про порядок проведення навчання і перевірки знань з питань охорони праці, затвердженого наказом Державного комітету України з нагляду за охороною праці від 26 січня                2005 року № 15, зареєстрован</w:t>
      </w:r>
      <w:r w:rsidR="00B90B86">
        <w:rPr>
          <w:sz w:val="28"/>
          <w:szCs w:val="28"/>
        </w:rPr>
        <w:t>ого</w:t>
      </w:r>
      <w:r w:rsidRPr="00952D1E">
        <w:rPr>
          <w:sz w:val="28"/>
          <w:szCs w:val="28"/>
        </w:rPr>
        <w:t xml:space="preserve"> в Міністерстві юстиції України 15 лютого           2005 року за № 231/10511, такі зміни:</w:t>
      </w:r>
    </w:p>
    <w:p w14:paraId="6DE2D69F" w14:textId="77777777" w:rsidR="00B90B86" w:rsidRPr="00952D1E" w:rsidRDefault="00B90B86" w:rsidP="00952D1E">
      <w:pPr>
        <w:shd w:val="clear" w:color="auto" w:fill="FFFFFF"/>
        <w:spacing w:line="182" w:lineRule="atLeast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14:paraId="221FD1C9" w14:textId="2F724A0B" w:rsidR="00952D1E" w:rsidRPr="00B90B86" w:rsidRDefault="00952D1E" w:rsidP="00B90B86">
      <w:pPr>
        <w:pStyle w:val="a9"/>
        <w:numPr>
          <w:ilvl w:val="0"/>
          <w:numId w:val="1"/>
        </w:numPr>
        <w:shd w:val="clear" w:color="auto" w:fill="FFFFFF"/>
        <w:spacing w:line="182" w:lineRule="atLeast"/>
        <w:jc w:val="both"/>
        <w:rPr>
          <w:sz w:val="28"/>
          <w:szCs w:val="28"/>
        </w:rPr>
      </w:pPr>
      <w:r w:rsidRPr="00B90B86">
        <w:rPr>
          <w:sz w:val="28"/>
          <w:szCs w:val="28"/>
        </w:rPr>
        <w:t xml:space="preserve">розділ </w:t>
      </w:r>
      <w:r w:rsidR="0069088F" w:rsidRPr="00B90B86">
        <w:rPr>
          <w:sz w:val="28"/>
          <w:szCs w:val="28"/>
        </w:rPr>
        <w:t>«</w:t>
      </w:r>
      <w:r w:rsidRPr="00B90B86">
        <w:rPr>
          <w:sz w:val="28"/>
          <w:szCs w:val="28"/>
        </w:rPr>
        <w:t>Тематичний план</w:t>
      </w:r>
      <w:r w:rsidR="0069088F" w:rsidRPr="00B90B86">
        <w:rPr>
          <w:sz w:val="28"/>
          <w:szCs w:val="28"/>
        </w:rPr>
        <w:t>»</w:t>
      </w:r>
      <w:r w:rsidRPr="00B90B86">
        <w:rPr>
          <w:sz w:val="28"/>
          <w:szCs w:val="28"/>
        </w:rPr>
        <w:t xml:space="preserve"> доповнити новим абзацом такого змісту:</w:t>
      </w:r>
    </w:p>
    <w:p w14:paraId="28F35E24" w14:textId="77777777" w:rsidR="00B90B86" w:rsidRPr="00B90B86" w:rsidRDefault="00B90B86" w:rsidP="00B90B86">
      <w:pPr>
        <w:pStyle w:val="a9"/>
        <w:shd w:val="clear" w:color="auto" w:fill="FFFFFF"/>
        <w:spacing w:line="182" w:lineRule="atLeast"/>
        <w:ind w:left="927"/>
        <w:jc w:val="both"/>
        <w:rPr>
          <w:sz w:val="28"/>
          <w:szCs w:val="28"/>
        </w:rPr>
      </w:pPr>
    </w:p>
    <w:p w14:paraId="39BFD287" w14:textId="692CF197" w:rsidR="00952D1E" w:rsidRDefault="0069088F" w:rsidP="00952D1E">
      <w:pPr>
        <w:shd w:val="clear" w:color="auto" w:fill="FFFFFF"/>
        <w:spacing w:line="18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52D1E" w:rsidRPr="00952D1E">
        <w:rPr>
          <w:color w:val="000000"/>
          <w:sz w:val="28"/>
          <w:szCs w:val="28"/>
        </w:rPr>
        <w:t>Тема 10. Психосоціальна підтримка та перша психологічна допомога на робочому місці.</w:t>
      </w:r>
      <w:r>
        <w:rPr>
          <w:sz w:val="28"/>
          <w:szCs w:val="28"/>
        </w:rPr>
        <w:t>»</w:t>
      </w:r>
      <w:r w:rsidR="00952D1E" w:rsidRPr="00952D1E">
        <w:rPr>
          <w:sz w:val="28"/>
          <w:szCs w:val="28"/>
        </w:rPr>
        <w:t>;</w:t>
      </w:r>
    </w:p>
    <w:p w14:paraId="7C3D0AC3" w14:textId="77777777" w:rsidR="0008338A" w:rsidRPr="00952D1E" w:rsidRDefault="0008338A" w:rsidP="00952D1E">
      <w:pPr>
        <w:shd w:val="clear" w:color="auto" w:fill="FFFFFF"/>
        <w:spacing w:line="182" w:lineRule="atLeast"/>
        <w:ind w:firstLine="567"/>
        <w:jc w:val="both"/>
        <w:rPr>
          <w:sz w:val="28"/>
          <w:szCs w:val="28"/>
        </w:rPr>
      </w:pPr>
    </w:p>
    <w:p w14:paraId="0EFC5BF7" w14:textId="77777777" w:rsidR="00952D1E" w:rsidRPr="00952D1E" w:rsidRDefault="00952D1E" w:rsidP="00952D1E">
      <w:pPr>
        <w:shd w:val="clear" w:color="auto" w:fill="FFFFFF"/>
        <w:spacing w:line="182" w:lineRule="atLeast"/>
        <w:ind w:firstLine="567"/>
        <w:jc w:val="both"/>
        <w:rPr>
          <w:sz w:val="28"/>
          <w:szCs w:val="28"/>
        </w:rPr>
      </w:pPr>
      <w:r w:rsidRPr="00952D1E">
        <w:rPr>
          <w:sz w:val="28"/>
          <w:szCs w:val="28"/>
        </w:rPr>
        <w:t xml:space="preserve">2) розділ </w:t>
      </w:r>
      <w:r w:rsidR="0069088F">
        <w:rPr>
          <w:sz w:val="28"/>
          <w:szCs w:val="28"/>
        </w:rPr>
        <w:t>«</w:t>
      </w:r>
      <w:r w:rsidRPr="00952D1E">
        <w:rPr>
          <w:sz w:val="28"/>
          <w:szCs w:val="28"/>
        </w:rPr>
        <w:t>Програма</w:t>
      </w:r>
      <w:r w:rsidR="0069088F">
        <w:rPr>
          <w:sz w:val="28"/>
          <w:szCs w:val="28"/>
        </w:rPr>
        <w:t>»</w:t>
      </w:r>
      <w:r w:rsidRPr="00952D1E">
        <w:rPr>
          <w:sz w:val="28"/>
          <w:szCs w:val="28"/>
        </w:rPr>
        <w:t xml:space="preserve"> доповнити новою темою 10 такого змісту:</w:t>
      </w:r>
    </w:p>
    <w:p w14:paraId="0260BAD2" w14:textId="65191EB1" w:rsidR="00952D1E" w:rsidRDefault="00952D1E" w:rsidP="008C3C98">
      <w:pPr>
        <w:pStyle w:val="aa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lang w:val="uk-UA"/>
        </w:rPr>
      </w:pPr>
      <w:r w:rsidRPr="00952D1E">
        <w:rPr>
          <w:sz w:val="28"/>
          <w:szCs w:val="28"/>
          <w:lang w:val="uk-UA"/>
        </w:rPr>
        <w:lastRenderedPageBreak/>
        <w:t>‟Т</w:t>
      </w:r>
      <w:r w:rsidRPr="00952D1E">
        <w:rPr>
          <w:color w:val="000000"/>
          <w:sz w:val="28"/>
          <w:szCs w:val="28"/>
          <w:lang w:val="uk-UA"/>
        </w:rPr>
        <w:t>ЕМА 10. ПСИХОСОЦІАЛЬНА ПІДТРИМКА ТА ПЕРША ПСИХОЛОГІЧНА ДОПОМОГА НА РОБОЧОМУ МІСЦІ</w:t>
      </w:r>
    </w:p>
    <w:p w14:paraId="0FBB646A" w14:textId="77777777" w:rsidR="008C3C98" w:rsidRPr="00952D1E" w:rsidRDefault="008C3C98" w:rsidP="008C3C98">
      <w:pPr>
        <w:pStyle w:val="aa"/>
        <w:spacing w:before="0" w:beforeAutospacing="0" w:after="0" w:afterAutospacing="0"/>
        <w:ind w:firstLine="567"/>
        <w:jc w:val="center"/>
        <w:rPr>
          <w:lang w:val="uk-UA"/>
        </w:rPr>
      </w:pPr>
    </w:p>
    <w:p w14:paraId="53EBC495" w14:textId="3DCE3AE1" w:rsidR="00952D1E" w:rsidRDefault="00952D1E" w:rsidP="00952D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Поняття </w:t>
      </w:r>
      <w:r w:rsidRPr="00952D1E">
        <w:rPr>
          <w:color w:val="000000"/>
          <w:sz w:val="28"/>
          <w:szCs w:val="28"/>
        </w:rPr>
        <w:t>психічного</w:t>
      </w:r>
      <w:r>
        <w:rPr>
          <w:sz w:val="28"/>
          <w:szCs w:val="28"/>
        </w:rPr>
        <w:t xml:space="preserve"> здоров’я. </w:t>
      </w:r>
      <w:r w:rsidRPr="00C726AA">
        <w:rPr>
          <w:sz w:val="28"/>
          <w:szCs w:val="28"/>
        </w:rPr>
        <w:t>Ознаки психологічних проблем для запобігання появі важких психічних і поведінкових наслідків.</w:t>
      </w:r>
    </w:p>
    <w:p w14:paraId="2BB5A59A" w14:textId="77777777" w:rsidR="008C3C98" w:rsidRDefault="008C3C98" w:rsidP="00952D1E">
      <w:pPr>
        <w:ind w:firstLine="567"/>
        <w:jc w:val="both"/>
        <w:rPr>
          <w:sz w:val="28"/>
          <w:szCs w:val="28"/>
        </w:rPr>
      </w:pPr>
    </w:p>
    <w:p w14:paraId="16E16E1D" w14:textId="4C804BA8" w:rsidR="00952D1E" w:rsidRDefault="00952D1E" w:rsidP="00952D1E">
      <w:pPr>
        <w:ind w:firstLine="567"/>
        <w:jc w:val="both"/>
        <w:rPr>
          <w:color w:val="000000"/>
          <w:sz w:val="28"/>
          <w:szCs w:val="28"/>
        </w:rPr>
      </w:pPr>
      <w:r w:rsidRPr="00952D1E">
        <w:rPr>
          <w:color w:val="000000"/>
          <w:sz w:val="28"/>
          <w:szCs w:val="28"/>
        </w:rPr>
        <w:t xml:space="preserve">Відмінності між психічним </w:t>
      </w:r>
      <w:r w:rsidR="008C3C98" w:rsidRPr="00952D1E">
        <w:rPr>
          <w:color w:val="000000"/>
          <w:sz w:val="28"/>
          <w:szCs w:val="28"/>
        </w:rPr>
        <w:t>здоров’ям</w:t>
      </w:r>
      <w:r w:rsidRPr="00952D1E">
        <w:rPr>
          <w:color w:val="000000"/>
          <w:sz w:val="28"/>
          <w:szCs w:val="28"/>
        </w:rPr>
        <w:t xml:space="preserve"> і психічною хворобою.</w:t>
      </w:r>
    </w:p>
    <w:p w14:paraId="70E3462B" w14:textId="77777777" w:rsidR="008C3C98" w:rsidRPr="00952D1E" w:rsidRDefault="008C3C98" w:rsidP="00952D1E">
      <w:pPr>
        <w:ind w:firstLine="567"/>
        <w:jc w:val="both"/>
        <w:rPr>
          <w:color w:val="000000"/>
          <w:sz w:val="28"/>
          <w:szCs w:val="28"/>
        </w:rPr>
      </w:pPr>
    </w:p>
    <w:p w14:paraId="6149FAD1" w14:textId="3D729E83" w:rsidR="00952D1E" w:rsidRDefault="00952D1E" w:rsidP="00952D1E">
      <w:pPr>
        <w:ind w:firstLine="567"/>
        <w:jc w:val="both"/>
        <w:rPr>
          <w:color w:val="000000"/>
          <w:sz w:val="28"/>
          <w:szCs w:val="28"/>
        </w:rPr>
      </w:pPr>
      <w:r w:rsidRPr="00952D1E">
        <w:rPr>
          <w:color w:val="000000"/>
          <w:sz w:val="28"/>
          <w:szCs w:val="28"/>
        </w:rPr>
        <w:t xml:space="preserve">Зміни в організмі працівника, що виникають внаслідок стресу. Визначення факторів </w:t>
      </w:r>
      <w:r w:rsidR="008C3C98">
        <w:rPr>
          <w:color w:val="000000"/>
          <w:sz w:val="28"/>
          <w:szCs w:val="28"/>
        </w:rPr>
        <w:t xml:space="preserve">ризику для психічного здоров’я, </w:t>
      </w:r>
      <w:r w:rsidRPr="00952D1E">
        <w:rPr>
          <w:color w:val="000000"/>
          <w:sz w:val="28"/>
          <w:szCs w:val="28"/>
        </w:rPr>
        <w:t>пов’язаних з конкретною роботою чи галуззю.</w:t>
      </w:r>
    </w:p>
    <w:p w14:paraId="7137CBFF" w14:textId="77777777" w:rsidR="008C3C98" w:rsidRPr="00952D1E" w:rsidRDefault="008C3C98" w:rsidP="00952D1E">
      <w:pPr>
        <w:ind w:firstLine="567"/>
        <w:jc w:val="both"/>
        <w:rPr>
          <w:color w:val="000000"/>
          <w:sz w:val="28"/>
          <w:szCs w:val="28"/>
        </w:rPr>
      </w:pPr>
    </w:p>
    <w:p w14:paraId="6E280B2D" w14:textId="5B8D1EC9" w:rsidR="00952D1E" w:rsidRDefault="00952D1E" w:rsidP="00952D1E">
      <w:pPr>
        <w:ind w:firstLine="567"/>
        <w:jc w:val="both"/>
        <w:rPr>
          <w:color w:val="000000"/>
          <w:sz w:val="28"/>
          <w:szCs w:val="28"/>
        </w:rPr>
      </w:pPr>
      <w:r w:rsidRPr="00952D1E">
        <w:rPr>
          <w:color w:val="000000"/>
          <w:sz w:val="28"/>
          <w:szCs w:val="28"/>
        </w:rPr>
        <w:t>Практичні методи усунення або зменшення факторів стресу.</w:t>
      </w:r>
    </w:p>
    <w:p w14:paraId="4FE2FE1A" w14:textId="77777777" w:rsidR="008C3C98" w:rsidRPr="00952D1E" w:rsidRDefault="008C3C98" w:rsidP="00952D1E">
      <w:pPr>
        <w:ind w:firstLine="567"/>
        <w:jc w:val="both"/>
        <w:rPr>
          <w:color w:val="000000"/>
          <w:sz w:val="28"/>
          <w:szCs w:val="28"/>
        </w:rPr>
      </w:pPr>
    </w:p>
    <w:p w14:paraId="1141A2BB" w14:textId="7806E2EC" w:rsidR="00952D1E" w:rsidRDefault="00952D1E" w:rsidP="00952D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Основи </w:t>
      </w:r>
      <w:r w:rsidR="008C3C98">
        <w:rPr>
          <w:sz w:val="28"/>
          <w:szCs w:val="28"/>
        </w:rPr>
        <w:t xml:space="preserve">надання </w:t>
      </w:r>
      <w:r>
        <w:rPr>
          <w:sz w:val="28"/>
          <w:szCs w:val="28"/>
        </w:rPr>
        <w:t xml:space="preserve">першої психологічної допомоги на робочому місці. </w:t>
      </w:r>
    </w:p>
    <w:p w14:paraId="3B3C76F7" w14:textId="77777777" w:rsidR="008C3C98" w:rsidRDefault="008C3C98" w:rsidP="00952D1E">
      <w:pPr>
        <w:ind w:firstLine="567"/>
        <w:jc w:val="both"/>
        <w:rPr>
          <w:sz w:val="28"/>
          <w:szCs w:val="28"/>
        </w:rPr>
      </w:pPr>
    </w:p>
    <w:p w14:paraId="1E0C8A45" w14:textId="5D516851" w:rsidR="00952D1E" w:rsidRDefault="00952D1E" w:rsidP="00952D1E">
      <w:pPr>
        <w:ind w:firstLine="567"/>
        <w:jc w:val="both"/>
        <w:rPr>
          <w:sz w:val="28"/>
          <w:szCs w:val="28"/>
        </w:rPr>
      </w:pPr>
      <w:r w:rsidRPr="00C726AA">
        <w:rPr>
          <w:sz w:val="28"/>
          <w:szCs w:val="28"/>
        </w:rPr>
        <w:t>Психосоціальна підтримка на робочому місці, її цілі та елементи.</w:t>
      </w:r>
      <w:r>
        <w:rPr>
          <w:sz w:val="28"/>
          <w:szCs w:val="28"/>
        </w:rPr>
        <w:t xml:space="preserve"> Дії </w:t>
      </w:r>
      <w:r w:rsidRPr="004C77FF">
        <w:rPr>
          <w:sz w:val="28"/>
          <w:szCs w:val="28"/>
        </w:rPr>
        <w:t xml:space="preserve">роботодавця </w:t>
      </w:r>
      <w:r>
        <w:rPr>
          <w:sz w:val="28"/>
          <w:szCs w:val="28"/>
        </w:rPr>
        <w:t>для збереження ментального здоров’я працівника.</w:t>
      </w:r>
    </w:p>
    <w:p w14:paraId="171BD17B" w14:textId="18441EB6" w:rsidR="008C3C98" w:rsidRDefault="008C3C98" w:rsidP="00952D1E">
      <w:pPr>
        <w:ind w:firstLine="567"/>
        <w:jc w:val="both"/>
        <w:rPr>
          <w:sz w:val="28"/>
          <w:szCs w:val="28"/>
        </w:rPr>
      </w:pPr>
    </w:p>
    <w:p w14:paraId="085AE511" w14:textId="334EEF12" w:rsidR="008C3C98" w:rsidRDefault="008C3C98" w:rsidP="00952D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Заходи запобігання виникненню факторів ризику для психічного здоров’я.»</w:t>
      </w:r>
    </w:p>
    <w:p w14:paraId="315158A8" w14:textId="77777777" w:rsidR="00D64ECE" w:rsidRDefault="00D64ECE" w:rsidP="00952D1E">
      <w:pPr>
        <w:ind w:firstLine="567"/>
        <w:jc w:val="both"/>
        <w:rPr>
          <w:sz w:val="28"/>
          <w:szCs w:val="28"/>
        </w:rPr>
      </w:pPr>
    </w:p>
    <w:p w14:paraId="18C2EBEB" w14:textId="5245BB9D" w:rsidR="00D64ECE" w:rsidRPr="00AE5C3E" w:rsidRDefault="00D64ECE" w:rsidP="00D64ECE">
      <w:pPr>
        <w:pStyle w:val="ab"/>
        <w:spacing w:after="0"/>
        <w:ind w:right="96" w:firstLine="567"/>
        <w:jc w:val="both"/>
        <w:rPr>
          <w:sz w:val="28"/>
          <w:szCs w:val="28"/>
        </w:rPr>
      </w:pPr>
      <w:r w:rsidRPr="00AE5C3E">
        <w:rPr>
          <w:sz w:val="28"/>
          <w:szCs w:val="28"/>
          <w:lang w:eastAsia="x-none"/>
        </w:rPr>
        <w:t xml:space="preserve">2. </w:t>
      </w:r>
      <w:r w:rsidRPr="00AE5C3E">
        <w:rPr>
          <w:sz w:val="28"/>
          <w:szCs w:val="28"/>
        </w:rPr>
        <w:t>Д</w:t>
      </w:r>
      <w:r w:rsidR="008C3C98">
        <w:rPr>
          <w:sz w:val="28"/>
          <w:szCs w:val="28"/>
        </w:rPr>
        <w:t xml:space="preserve">епартаменту праці та зайнятості </w:t>
      </w:r>
      <w:r w:rsidRPr="00AE5C3E">
        <w:rPr>
          <w:sz w:val="28"/>
          <w:szCs w:val="28"/>
        </w:rPr>
        <w:t xml:space="preserve">забезпечити подання цього наказу </w:t>
      </w:r>
      <w:r w:rsidR="008C3C98">
        <w:rPr>
          <w:sz w:val="28"/>
          <w:szCs w:val="28"/>
        </w:rPr>
        <w:t xml:space="preserve">в установленому порядку </w:t>
      </w:r>
      <w:r w:rsidRPr="00AE5C3E">
        <w:rPr>
          <w:sz w:val="28"/>
          <w:szCs w:val="28"/>
        </w:rPr>
        <w:t>на державну реєстрацію до Міністерства юстиції України.</w:t>
      </w:r>
    </w:p>
    <w:p w14:paraId="08E14368" w14:textId="77777777" w:rsidR="00D64ECE" w:rsidRPr="00AE5C3E" w:rsidRDefault="00D64ECE" w:rsidP="00D64ECE">
      <w:pPr>
        <w:pStyle w:val="ab"/>
        <w:spacing w:after="0"/>
        <w:ind w:right="96" w:firstLine="567"/>
        <w:jc w:val="both"/>
        <w:rPr>
          <w:sz w:val="28"/>
          <w:szCs w:val="28"/>
        </w:rPr>
      </w:pPr>
    </w:p>
    <w:p w14:paraId="44E3A6A0" w14:textId="77777777" w:rsidR="00D64ECE" w:rsidRPr="00AE5C3E" w:rsidRDefault="00D64ECE" w:rsidP="00D64ECE">
      <w:pPr>
        <w:pStyle w:val="ab"/>
        <w:spacing w:after="0"/>
        <w:ind w:right="96" w:firstLine="567"/>
        <w:jc w:val="both"/>
        <w:rPr>
          <w:color w:val="000000"/>
          <w:spacing w:val="-3"/>
          <w:sz w:val="28"/>
          <w:szCs w:val="26"/>
        </w:rPr>
      </w:pPr>
      <w:r w:rsidRPr="00AE5C3E">
        <w:rPr>
          <w:color w:val="000000"/>
          <w:spacing w:val="-3"/>
          <w:sz w:val="28"/>
          <w:szCs w:val="26"/>
        </w:rPr>
        <w:t>3. Цей наказ набирає чинності з дня його офіційного опублікування.</w:t>
      </w:r>
    </w:p>
    <w:p w14:paraId="6C7C2AA7" w14:textId="77777777" w:rsidR="00D64ECE" w:rsidRPr="00AE5C3E" w:rsidRDefault="00D64ECE" w:rsidP="00D64ECE">
      <w:pPr>
        <w:pStyle w:val="ab"/>
        <w:spacing w:after="0"/>
        <w:ind w:right="96" w:firstLine="567"/>
        <w:jc w:val="both"/>
        <w:rPr>
          <w:sz w:val="28"/>
          <w:szCs w:val="28"/>
          <w:lang w:eastAsia="x-none"/>
        </w:rPr>
      </w:pPr>
    </w:p>
    <w:p w14:paraId="727D4366" w14:textId="77777777" w:rsidR="00D64ECE" w:rsidRDefault="00D64ECE" w:rsidP="00D64ECE">
      <w:pPr>
        <w:pStyle w:val="ab"/>
        <w:spacing w:after="0"/>
        <w:ind w:right="96" w:firstLine="567"/>
        <w:jc w:val="both"/>
        <w:rPr>
          <w:sz w:val="28"/>
          <w:szCs w:val="28"/>
          <w:lang w:eastAsia="x-none"/>
        </w:rPr>
      </w:pPr>
      <w:r w:rsidRPr="00AE5C3E">
        <w:rPr>
          <w:sz w:val="28"/>
          <w:szCs w:val="28"/>
          <w:lang w:eastAsia="x-none"/>
        </w:rPr>
        <w:t>4. Контроль за виконанням цього наказу покласти на заступника Міністра економіки України згідно з розподілом обов’язків.</w:t>
      </w:r>
    </w:p>
    <w:p w14:paraId="4A8F8E46" w14:textId="77777777" w:rsidR="00D64ECE" w:rsidRDefault="00D64ECE">
      <w:pPr>
        <w:shd w:val="clear" w:color="auto" w:fill="FFFFFF"/>
        <w:spacing w:before="240"/>
        <w:ind w:right="282"/>
        <w:rPr>
          <w:b/>
          <w:color w:val="000000"/>
          <w:spacing w:val="-3"/>
          <w:sz w:val="28"/>
          <w:szCs w:val="28"/>
        </w:rPr>
      </w:pPr>
    </w:p>
    <w:p w14:paraId="0051F4C4" w14:textId="77777777" w:rsidR="00824E30" w:rsidRDefault="00824E30">
      <w:pPr>
        <w:shd w:val="clear" w:color="auto" w:fill="FFFFFF"/>
        <w:spacing w:before="240"/>
        <w:ind w:right="282"/>
        <w:rPr>
          <w:b/>
          <w:color w:val="000000"/>
          <w:spacing w:val="-3"/>
          <w:sz w:val="28"/>
          <w:szCs w:val="28"/>
        </w:rPr>
      </w:pPr>
    </w:p>
    <w:p w14:paraId="6327B4CE" w14:textId="77777777" w:rsidR="00C64943" w:rsidRPr="008C3C98" w:rsidRDefault="00C64943">
      <w:pPr>
        <w:shd w:val="clear" w:color="auto" w:fill="FFFFFF"/>
        <w:spacing w:before="240"/>
        <w:ind w:right="282"/>
        <w:rPr>
          <w:color w:val="000000"/>
          <w:spacing w:val="-3"/>
          <w:sz w:val="28"/>
          <w:szCs w:val="28"/>
        </w:rPr>
      </w:pPr>
      <w:r w:rsidRPr="008C3C98">
        <w:rPr>
          <w:color w:val="000000"/>
          <w:spacing w:val="-3"/>
          <w:sz w:val="28"/>
          <w:szCs w:val="28"/>
        </w:rPr>
        <w:t xml:space="preserve">Перший віце-прем’єр-міністр України – </w:t>
      </w:r>
    </w:p>
    <w:p w14:paraId="0550261F" w14:textId="29E1CE16" w:rsidR="00C64943" w:rsidRPr="008C3C98" w:rsidRDefault="00C64943">
      <w:pPr>
        <w:shd w:val="clear" w:color="auto" w:fill="FFFFFF"/>
        <w:ind w:right="282"/>
        <w:rPr>
          <w:color w:val="000000"/>
          <w:spacing w:val="-3"/>
          <w:sz w:val="28"/>
          <w:szCs w:val="28"/>
        </w:rPr>
      </w:pPr>
      <w:r w:rsidRPr="008C3C98">
        <w:rPr>
          <w:color w:val="000000"/>
          <w:spacing w:val="-3"/>
          <w:sz w:val="28"/>
          <w:szCs w:val="28"/>
        </w:rPr>
        <w:t xml:space="preserve">Міністр економіки України                                 </w:t>
      </w:r>
      <w:r w:rsidR="008C3C98">
        <w:rPr>
          <w:color w:val="000000"/>
          <w:spacing w:val="-3"/>
          <w:sz w:val="28"/>
          <w:szCs w:val="28"/>
        </w:rPr>
        <w:tab/>
      </w:r>
      <w:r w:rsidRPr="008C3C98">
        <w:rPr>
          <w:color w:val="000000"/>
          <w:spacing w:val="-3"/>
          <w:sz w:val="28"/>
          <w:szCs w:val="28"/>
        </w:rPr>
        <w:t xml:space="preserve">              Юлія СВИРИДЕНКО</w:t>
      </w:r>
    </w:p>
    <w:sectPr w:rsidR="00C64943" w:rsidRPr="008C3C98">
      <w:headerReference w:type="default" r:id="rId8"/>
      <w:pgSz w:w="11906" w:h="16838"/>
      <w:pgMar w:top="284" w:right="567" w:bottom="2552" w:left="1701" w:header="709" w:footer="19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FE868" w14:textId="77777777" w:rsidR="00842280" w:rsidRDefault="00842280">
      <w:pPr>
        <w:widowControl w:val="0"/>
        <w:suppressAutoHyphens w:val="0"/>
        <w:autoSpaceDE w:val="0"/>
        <w:autoSpaceDN w:val="0"/>
        <w:adjustRightInd w:val="0"/>
      </w:pPr>
      <w:r>
        <w:separator/>
      </w:r>
    </w:p>
  </w:endnote>
  <w:endnote w:type="continuationSeparator" w:id="0">
    <w:p w14:paraId="654D99B5" w14:textId="77777777" w:rsidR="00842280" w:rsidRDefault="00842280">
      <w:pPr>
        <w:widowControl w:val="0"/>
        <w:suppressAutoHyphens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1B9BA" w14:textId="77777777" w:rsidR="00842280" w:rsidRDefault="00842280">
      <w:pPr>
        <w:widowControl w:val="0"/>
        <w:suppressAutoHyphens w:val="0"/>
        <w:autoSpaceDE w:val="0"/>
        <w:autoSpaceDN w:val="0"/>
        <w:adjustRightInd w:val="0"/>
      </w:pPr>
      <w:r>
        <w:separator/>
      </w:r>
    </w:p>
  </w:footnote>
  <w:footnote w:type="continuationSeparator" w:id="0">
    <w:p w14:paraId="2FBF05E3" w14:textId="77777777" w:rsidR="00842280" w:rsidRDefault="00842280">
      <w:pPr>
        <w:widowControl w:val="0"/>
        <w:suppressAutoHyphens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87C83" w14:textId="75F8304B" w:rsidR="00C64943" w:rsidRDefault="00C6494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6563C" w:rsidRPr="00F6563C">
      <w:rPr>
        <w:noProof/>
        <w:lang w:val="ru-RU"/>
      </w:rPr>
      <w:t>2</w:t>
    </w:r>
    <w:r>
      <w:fldChar w:fldCharType="end"/>
    </w:r>
  </w:p>
  <w:p w14:paraId="76FD86D4" w14:textId="77777777" w:rsidR="00C64943" w:rsidRDefault="00C6494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E6986"/>
    <w:multiLevelType w:val="hybridMultilevel"/>
    <w:tmpl w:val="8B54AAB4"/>
    <w:lvl w:ilvl="0" w:tplc="44944C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70"/>
    <w:rsid w:val="00066B53"/>
    <w:rsid w:val="0008338A"/>
    <w:rsid w:val="001814E1"/>
    <w:rsid w:val="00200B57"/>
    <w:rsid w:val="003F1024"/>
    <w:rsid w:val="00451D70"/>
    <w:rsid w:val="004C77FF"/>
    <w:rsid w:val="0059043B"/>
    <w:rsid w:val="005B608D"/>
    <w:rsid w:val="00682280"/>
    <w:rsid w:val="0069088F"/>
    <w:rsid w:val="006E17E8"/>
    <w:rsid w:val="00790096"/>
    <w:rsid w:val="00824E30"/>
    <w:rsid w:val="00842280"/>
    <w:rsid w:val="008C3C98"/>
    <w:rsid w:val="008E0507"/>
    <w:rsid w:val="00902048"/>
    <w:rsid w:val="00952D1E"/>
    <w:rsid w:val="00984C09"/>
    <w:rsid w:val="00AE5C3E"/>
    <w:rsid w:val="00B10487"/>
    <w:rsid w:val="00B90B86"/>
    <w:rsid w:val="00BC50C3"/>
    <w:rsid w:val="00C15227"/>
    <w:rsid w:val="00C63411"/>
    <w:rsid w:val="00C64943"/>
    <w:rsid w:val="00C726AA"/>
    <w:rsid w:val="00D64ECE"/>
    <w:rsid w:val="00EC1C70"/>
    <w:rsid w:val="00EE10DA"/>
    <w:rsid w:val="00F6563C"/>
    <w:rsid w:val="00F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73139"/>
  <w14:defaultImageDpi w14:val="0"/>
  <w15:docId w15:val="{2606D982-278C-425C-8017-5589FCB6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1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0"/>
    <w:lsdException w:name="footer" w:unhideWhenUsed="1" w:qFormat="0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unhideWhenUsed="1" w:qFormat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qFormat="0"/>
    <w:lsdException w:name="HTML Bottom of Form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0"/>
    <w:lsdException w:name="annotation subject" w:semiHidden="1" w:unhideWhenUsed="1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Simple 1" w:semiHidden="1" w:unhideWhenUsed="1" w:qFormat="0"/>
    <w:lsdException w:name="Table Simple 2" w:semiHidden="1" w:unhideWhenUsed="1" w:qFormat="0"/>
    <w:lsdException w:name="Table Simple 3" w:semiHidden="1" w:unhideWhenUsed="1" w:qFormat="0"/>
    <w:lsdException w:name="Table Classic 1" w:semiHidden="1" w:unhideWhenUsed="1" w:qFormat="0"/>
    <w:lsdException w:name="Table Classic 2" w:semiHidden="1" w:unhideWhenUsed="1" w:qFormat="0"/>
    <w:lsdException w:name="Table Classic 3" w:semiHidden="1" w:unhideWhenUsed="1" w:qFormat="0"/>
    <w:lsdException w:name="Table Classic 4" w:semiHidden="1" w:unhideWhenUsed="1" w:qFormat="0"/>
    <w:lsdException w:name="Table Colorful 1" w:semiHidden="1" w:unhideWhenUsed="1" w:qFormat="0"/>
    <w:lsdException w:name="Table Colorful 2" w:semiHidden="1" w:unhideWhenUsed="1" w:qFormat="0"/>
    <w:lsdException w:name="Table Colorful 3" w:semiHidden="1" w:unhideWhenUsed="1" w:qFormat="0"/>
    <w:lsdException w:name="Table Columns 1" w:semiHidden="1" w:unhideWhenUsed="1" w:qFormat="0"/>
    <w:lsdException w:name="Table Columns 2" w:semiHidden="1" w:unhideWhenUsed="1" w:qFormat="0"/>
    <w:lsdException w:name="Table Columns 3" w:semiHidden="1" w:unhideWhenUsed="1" w:qFormat="0"/>
    <w:lsdException w:name="Table Columns 4" w:semiHidden="1" w:unhideWhenUsed="1" w:qFormat="0"/>
    <w:lsdException w:name="Table Columns 5" w:semiHidden="1" w:unhideWhenUsed="1" w:qFormat="0"/>
    <w:lsdException w:name="Table Grid 1" w:semiHidden="1" w:unhideWhenUsed="1" w:qFormat="0"/>
    <w:lsdException w:name="Table Grid 2" w:semiHidden="1" w:unhideWhenUsed="1" w:qFormat="0"/>
    <w:lsdException w:name="Table Grid 3" w:semiHidden="1" w:unhideWhenUsed="1" w:qFormat="0"/>
    <w:lsdException w:name="Table Grid 4" w:semiHidden="1" w:unhideWhenUsed="1" w:qFormat="0"/>
    <w:lsdException w:name="Table Grid 5" w:semiHidden="1" w:unhideWhenUsed="1" w:qFormat="0"/>
    <w:lsdException w:name="Table Grid 6" w:semiHidden="1" w:unhideWhenUsed="1" w:qFormat="0"/>
    <w:lsdException w:name="Table Grid 7" w:semiHidden="1" w:unhideWhenUsed="1" w:qFormat="0"/>
    <w:lsdException w:name="Table Grid 8" w:semiHidden="1" w:unhideWhenUsed="1" w:qFormat="0"/>
    <w:lsdException w:name="Table List 1" w:semiHidden="1" w:unhideWhenUsed="1" w:qFormat="0"/>
    <w:lsdException w:name="Table List 2" w:semiHidden="1" w:unhideWhenUsed="1" w:qFormat="0"/>
    <w:lsdException w:name="Table List 3" w:semiHidden="1" w:unhideWhenUsed="1" w:qFormat="0"/>
    <w:lsdException w:name="Table List 4" w:semiHidden="1" w:unhideWhenUsed="1" w:qFormat="0"/>
    <w:lsdException w:name="Table List 5" w:semiHidden="1" w:unhideWhenUsed="1" w:qFormat="0"/>
    <w:lsdException w:name="Table List 6" w:semiHidden="1" w:unhideWhenUsed="1" w:qFormat="0"/>
    <w:lsdException w:name="Table List 7" w:semiHidden="1" w:unhideWhenUsed="1" w:qFormat="0"/>
    <w:lsdException w:name="Table List 8" w:semiHidden="1" w:unhideWhenUsed="1" w:qFormat="0"/>
    <w:lsdException w:name="Table 3D effects 1" w:semiHidden="1" w:unhideWhenUsed="1" w:qFormat="0"/>
    <w:lsdException w:name="Table 3D effects 2" w:semiHidden="1" w:unhideWhenUsed="1" w:qFormat="0"/>
    <w:lsdException w:name="Table 3D effects 3" w:semiHidden="1" w:unhideWhenUsed="1" w:qFormat="0"/>
    <w:lsdException w:name="Table Contemporary" w:semiHidden="1" w:unhideWhenUsed="1" w:qFormat="0"/>
    <w:lsdException w:name="Table Elegant" w:semiHidden="1" w:unhideWhenUsed="1" w:qFormat="0"/>
    <w:lsdException w:name="Table Professional" w:semiHidden="1" w:unhideWhenUsed="1" w:qFormat="0"/>
    <w:lsdException w:name="Table Subtle 1" w:semiHidden="1" w:unhideWhenUsed="1" w:qFormat="0"/>
    <w:lsdException w:name="Table Subtle 2" w:semiHidden="1" w:unhideWhenUsed="1" w:qFormat="0"/>
    <w:lsdException w:name="Table Web 1" w:semiHidden="1" w:unhideWhenUsed="1" w:qFormat="0"/>
    <w:lsdException w:name="Table Web 2" w:semiHidden="1" w:unhideWhenUsed="1" w:qFormat="0"/>
    <w:lsdException w:name="Table Web 3" w:semiHidden="1" w:unhideWhenUsed="1" w:qFormat="0"/>
    <w:lsdException w:name="Balloon Text" w:unhideWhenUsed="1" w:qFormat="0"/>
    <w:lsdException w:name="Table Grid" w:uiPriority="39"/>
    <w:lsdException w:name="Table Theme" w:semiHidden="1" w:unhideWhenUsed="1" w:qFormat="0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uiPriority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">
    <w:name w:val="Normal"/>
    <w:qFormat/>
    <w:pPr>
      <w:suppressAutoHyphens/>
      <w:spacing w:after="0" w:line="240" w:lineRule="auto"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unhideWhenUsed/>
    <w:locked/>
    <w:rPr>
      <w:rFonts w:ascii="Segoe UI" w:cs="Segoe UI"/>
      <w:sz w:val="18"/>
      <w:szCs w:val="18"/>
      <w:lang w:val="x-none" w:eastAsia="zh-CN"/>
    </w:rPr>
  </w:style>
  <w:style w:type="character" w:customStyle="1" w:styleId="a5">
    <w:name w:val="Нижний колонтитул Знак"/>
    <w:basedOn w:val="a0"/>
    <w:link w:val="a6"/>
    <w:uiPriority w:val="99"/>
    <w:unhideWhenUsed/>
    <w:locked/>
    <w:rPr>
      <w:rFonts w:cs="Times New Roman"/>
      <w:lang w:val="x-none" w:eastAsia="zh-CN"/>
    </w:rPr>
  </w:style>
  <w:style w:type="character" w:customStyle="1" w:styleId="a7">
    <w:name w:val="Верхний колонтитул Знак"/>
    <w:basedOn w:val="a0"/>
    <w:link w:val="a8"/>
    <w:uiPriority w:val="99"/>
    <w:unhideWhenUsed/>
    <w:locked/>
    <w:rPr>
      <w:rFonts w:cs="Times New Roman"/>
      <w:lang w:val="x-none" w:eastAsia="zh-CN"/>
    </w:rPr>
  </w:style>
  <w:style w:type="paragraph" w:customStyle="1" w:styleId="ShapkaDocumentu">
    <w:name w:val="Shapka Documentu"/>
    <w:basedOn w:val="a"/>
    <w:unhideWhenUsed/>
    <w:pPr>
      <w:keepNext/>
      <w:keepLines/>
      <w:spacing w:after="240"/>
      <w:ind w:left="3969"/>
      <w:jc w:val="center"/>
    </w:pPr>
    <w:rPr>
      <w:rFonts w:ascii="Antiqua" w:cs="Antiqua"/>
      <w:sz w:val="26"/>
      <w:szCs w:val="20"/>
    </w:rPr>
  </w:style>
  <w:style w:type="paragraph" w:styleId="a4">
    <w:name w:val="Balloon Text"/>
    <w:basedOn w:val="a"/>
    <w:link w:val="a3"/>
    <w:uiPriority w:val="99"/>
    <w:unhideWhenUsed/>
    <w:rPr>
      <w:rFonts w:asci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  <w:lang w:val="uk-UA" w:eastAsia="zh-CN"/>
    </w:rPr>
  </w:style>
  <w:style w:type="character" w:customStyle="1" w:styleId="15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  <w:lang w:val="uk-UA" w:eastAsia="zh-CN"/>
    </w:rPr>
  </w:style>
  <w:style w:type="character" w:customStyle="1" w:styleId="14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  <w:lang w:val="uk-UA" w:eastAsia="zh-CN"/>
    </w:rPr>
  </w:style>
  <w:style w:type="character" w:customStyle="1" w:styleId="13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  <w:lang w:val="uk-UA" w:eastAsia="zh-CN"/>
    </w:rPr>
  </w:style>
  <w:style w:type="character" w:customStyle="1" w:styleId="12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  <w:lang w:val="uk-UA" w:eastAsia="zh-CN"/>
    </w:rPr>
  </w:style>
  <w:style w:type="character" w:customStyle="1" w:styleId="11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  <w:lang w:val="uk-UA" w:eastAsia="zh-CN"/>
    </w:rPr>
  </w:style>
  <w:style w:type="paragraph" w:styleId="a6">
    <w:name w:val="footer"/>
    <w:basedOn w:val="a"/>
    <w:link w:val="a5"/>
    <w:uiPriority w:val="99"/>
    <w:unhideWhenUsed/>
    <w:pPr>
      <w:tabs>
        <w:tab w:val="center" w:pos="4819"/>
        <w:tab w:val="right" w:pos="9639"/>
      </w:tabs>
    </w:pPr>
  </w:style>
  <w:style w:type="character" w:customStyle="1" w:styleId="10">
    <w:name w:val="Нижний колонтитул Знак1"/>
    <w:basedOn w:val="a0"/>
    <w:uiPriority w:val="99"/>
    <w:semiHidden/>
    <w:rPr>
      <w:sz w:val="24"/>
      <w:szCs w:val="24"/>
      <w:lang w:val="uk-UA" w:eastAsia="zh-CN"/>
    </w:rPr>
  </w:style>
  <w:style w:type="character" w:customStyle="1" w:styleId="150">
    <w:name w:val="Нижний колонтитул Знак15"/>
    <w:basedOn w:val="a0"/>
    <w:uiPriority w:val="99"/>
    <w:semiHidden/>
    <w:rPr>
      <w:rFonts w:cs="Times New Roman"/>
      <w:sz w:val="24"/>
      <w:szCs w:val="24"/>
      <w:lang w:val="uk-UA" w:eastAsia="zh-CN"/>
    </w:rPr>
  </w:style>
  <w:style w:type="character" w:customStyle="1" w:styleId="140">
    <w:name w:val="Нижний колонтитул Знак14"/>
    <w:basedOn w:val="a0"/>
    <w:uiPriority w:val="99"/>
    <w:semiHidden/>
    <w:rPr>
      <w:rFonts w:cs="Times New Roman"/>
      <w:sz w:val="24"/>
      <w:szCs w:val="24"/>
      <w:lang w:val="uk-UA" w:eastAsia="zh-CN"/>
    </w:rPr>
  </w:style>
  <w:style w:type="character" w:customStyle="1" w:styleId="130">
    <w:name w:val="Нижний колонтитул Знак13"/>
    <w:basedOn w:val="a0"/>
    <w:uiPriority w:val="99"/>
    <w:semiHidden/>
    <w:rPr>
      <w:rFonts w:cs="Times New Roman"/>
      <w:sz w:val="24"/>
      <w:szCs w:val="24"/>
      <w:lang w:val="uk-UA" w:eastAsia="zh-CN"/>
    </w:rPr>
  </w:style>
  <w:style w:type="character" w:customStyle="1" w:styleId="120">
    <w:name w:val="Нижний колонтитул Знак12"/>
    <w:basedOn w:val="a0"/>
    <w:uiPriority w:val="99"/>
    <w:semiHidden/>
    <w:rPr>
      <w:rFonts w:cs="Times New Roman"/>
      <w:sz w:val="24"/>
      <w:szCs w:val="24"/>
      <w:lang w:val="uk-UA" w:eastAsia="zh-CN"/>
    </w:rPr>
  </w:style>
  <w:style w:type="character" w:customStyle="1" w:styleId="110">
    <w:name w:val="Нижний колонтитул Знак11"/>
    <w:basedOn w:val="a0"/>
    <w:uiPriority w:val="99"/>
    <w:semiHidden/>
    <w:rPr>
      <w:rFonts w:cs="Times New Roman"/>
      <w:sz w:val="24"/>
      <w:szCs w:val="24"/>
      <w:lang w:val="uk-UA" w:eastAsia="zh-CN"/>
    </w:rPr>
  </w:style>
  <w:style w:type="paragraph" w:styleId="a9">
    <w:name w:val="List Paragraph"/>
    <w:basedOn w:val="a"/>
    <w:uiPriority w:val="1"/>
    <w:qFormat/>
    <w:pPr>
      <w:ind w:left="720"/>
    </w:pPr>
    <w:rPr>
      <w:lang w:eastAsia="uk-UA"/>
    </w:rPr>
  </w:style>
  <w:style w:type="paragraph" w:styleId="a8">
    <w:name w:val="header"/>
    <w:basedOn w:val="a"/>
    <w:link w:val="a7"/>
    <w:uiPriority w:val="99"/>
    <w:unhideWhenUsed/>
    <w:pPr>
      <w:tabs>
        <w:tab w:val="center" w:pos="4819"/>
        <w:tab w:val="right" w:pos="9639"/>
      </w:tabs>
    </w:pPr>
  </w:style>
  <w:style w:type="character" w:customStyle="1" w:styleId="16">
    <w:name w:val="Верхний колонтитул Знак1"/>
    <w:basedOn w:val="a0"/>
    <w:uiPriority w:val="99"/>
    <w:semiHidden/>
    <w:rPr>
      <w:sz w:val="24"/>
      <w:szCs w:val="24"/>
      <w:lang w:val="uk-UA" w:eastAsia="zh-CN"/>
    </w:rPr>
  </w:style>
  <w:style w:type="character" w:customStyle="1" w:styleId="151">
    <w:name w:val="Верхний колонтитул Знак15"/>
    <w:basedOn w:val="a0"/>
    <w:uiPriority w:val="99"/>
    <w:semiHidden/>
    <w:rPr>
      <w:rFonts w:cs="Times New Roman"/>
      <w:sz w:val="24"/>
      <w:szCs w:val="24"/>
      <w:lang w:val="uk-UA" w:eastAsia="zh-CN"/>
    </w:rPr>
  </w:style>
  <w:style w:type="character" w:customStyle="1" w:styleId="141">
    <w:name w:val="Верхний колонтитул Знак14"/>
    <w:basedOn w:val="a0"/>
    <w:uiPriority w:val="99"/>
    <w:semiHidden/>
    <w:rPr>
      <w:rFonts w:cs="Times New Roman"/>
      <w:sz w:val="24"/>
      <w:szCs w:val="24"/>
      <w:lang w:val="uk-UA" w:eastAsia="zh-CN"/>
    </w:rPr>
  </w:style>
  <w:style w:type="character" w:customStyle="1" w:styleId="131">
    <w:name w:val="Верхний колонтитул Знак13"/>
    <w:basedOn w:val="a0"/>
    <w:uiPriority w:val="99"/>
    <w:semiHidden/>
    <w:rPr>
      <w:rFonts w:cs="Times New Roman"/>
      <w:sz w:val="24"/>
      <w:szCs w:val="24"/>
      <w:lang w:val="uk-UA" w:eastAsia="zh-CN"/>
    </w:rPr>
  </w:style>
  <w:style w:type="character" w:customStyle="1" w:styleId="121">
    <w:name w:val="Верхний колонтитул Знак12"/>
    <w:basedOn w:val="a0"/>
    <w:uiPriority w:val="99"/>
    <w:semiHidden/>
    <w:rPr>
      <w:rFonts w:cs="Times New Roman"/>
      <w:sz w:val="24"/>
      <w:szCs w:val="24"/>
      <w:lang w:val="uk-UA" w:eastAsia="zh-CN"/>
    </w:rPr>
  </w:style>
  <w:style w:type="character" w:customStyle="1" w:styleId="111">
    <w:name w:val="Верхний колонтитул Знак11"/>
    <w:basedOn w:val="a0"/>
    <w:uiPriority w:val="99"/>
    <w:semiHidden/>
    <w:rPr>
      <w:rFonts w:cs="Times New Roman"/>
      <w:sz w:val="24"/>
      <w:szCs w:val="24"/>
      <w:lang w:val="uk-UA" w:eastAsia="zh-CN"/>
    </w:rPr>
  </w:style>
  <w:style w:type="paragraph" w:styleId="aa">
    <w:name w:val="Normal (Web)"/>
    <w:basedOn w:val="a"/>
    <w:uiPriority w:val="99"/>
    <w:unhideWhenUsed/>
    <w:rsid w:val="00952D1E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b">
    <w:name w:val="Body Text"/>
    <w:basedOn w:val="a"/>
    <w:link w:val="ac"/>
    <w:uiPriority w:val="99"/>
    <w:rsid w:val="00D64ECE"/>
    <w:pPr>
      <w:suppressAutoHyphens w:val="0"/>
      <w:spacing w:after="120"/>
    </w:pPr>
    <w:rPr>
      <w:lang w:eastAsia="uk-UA"/>
    </w:rPr>
  </w:style>
  <w:style w:type="character" w:customStyle="1" w:styleId="ac">
    <w:name w:val="Основной текст Знак"/>
    <w:basedOn w:val="a0"/>
    <w:link w:val="ab"/>
    <w:uiPriority w:val="99"/>
    <w:locked/>
    <w:rsid w:val="00D64ECE"/>
    <w:rPr>
      <w:rFonts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1570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Михайленко Валентина Василівна</cp:lastModifiedBy>
  <cp:revision>7</cp:revision>
  <cp:lastPrinted>2023-10-19T10:55:00Z</cp:lastPrinted>
  <dcterms:created xsi:type="dcterms:W3CDTF">2024-02-09T10:20:00Z</dcterms:created>
  <dcterms:modified xsi:type="dcterms:W3CDTF">2024-02-12T14:58:00Z</dcterms:modified>
</cp:coreProperties>
</file>