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22C3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ОБҐРУНТУВАННЯ</w:t>
      </w:r>
    </w:p>
    <w:p w14:paraId="58F6320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технічних та якісних характеристик закупівлі послуг,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77EB569E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A66DE31">
      <w:pPr>
        <w:spacing w:after="0" w:line="240" w:lineRule="auto"/>
        <w:rPr>
          <w:rFonts w:ascii="Times New Roman" w:hAnsi="Times New Roman" w:eastAsia="Times New Roman" w:cs="Times New Roman"/>
          <w:b/>
        </w:rPr>
      </w:pPr>
    </w:p>
    <w:p w14:paraId="7766BBC3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3B3E305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 xml:space="preserve">Державна служба України з питань праці </w:t>
      </w:r>
      <w:r>
        <w:rPr>
          <w:rFonts w:ascii="Times New Roman" w:hAnsi="Times New Roman" w:cs="Times New Roman"/>
          <w:bCs/>
          <w:color w:val="00000A"/>
        </w:rPr>
        <w:t xml:space="preserve">(далі – Замовник), код за ЄДРПОУ – 39472148, </w:t>
      </w:r>
      <w:r>
        <w:rPr>
          <w:rFonts w:ascii="Times New Roman" w:hAnsi="Times New Roman" w:cs="Times New Roman"/>
          <w:bCs/>
        </w:rPr>
        <w:t xml:space="preserve">юр. адреса: </w:t>
      </w:r>
      <w:r>
        <w:rPr>
          <w:rFonts w:ascii="Times New Roman" w:hAnsi="Times New Roman" w:cs="Times New Roman"/>
          <w:bCs/>
          <w:color w:val="000000"/>
          <w:lang w:eastAsia="uk-UA"/>
        </w:rPr>
        <w:t>Україна, 01601, місто Київ, вулиця Десятинна, будинок 14.</w:t>
      </w:r>
    </w:p>
    <w:p w14:paraId="24F4C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14:paraId="2EDD35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-103" w:rightChars="-47" w:firstLine="0"/>
        <w:jc w:val="both"/>
        <w:textAlignment w:val="baseline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auto"/>
          <w:lang w:val="uk-UA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частин предмета закупівлі (лотів) (за наявності):</w:t>
      </w:r>
      <w:r>
        <w:rPr>
          <w:rFonts w:hint="default" w:ascii="Times New Roman" w:hAnsi="Times New Roman" w:eastAsia="Times New Roman" w:cs="Times New Roman"/>
          <w:b/>
          <w:color w:val="000000"/>
          <w:sz w:val="21"/>
          <w:szCs w:val="21"/>
          <w:shd w:val="clear" w:color="FFFFFF" w:fill="D9D9D9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  <w:vertAlign w:val="baseline"/>
        </w:rPr>
        <w:t>Інформаційно-консультаційної послуги з питань обслуговування комп’ютерної програми «Комплексна система автоматизації підприємства «IS-pro» (ІС-ПРО)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  <w:vertAlign w:val="baseline"/>
          <w:lang w:val="uk-UA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shd w:val="clear" w:color="auto" w:fill="auto"/>
          <w:lang w:val="uk-UA"/>
        </w:rPr>
        <w:t>ДК 021:2015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  <w:vertAlign w:val="baseline"/>
        </w:rPr>
        <w:t>:72260000-5 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  <w:vertAlign w:val="baseline"/>
          <w:lang w:val="uk-UA"/>
        </w:rPr>
        <w:t>”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  <w:vertAlign w:val="baseline"/>
        </w:rPr>
        <w:t>Послуги, пов’язані з програмним забезпеченням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color="auto" w:fill="auto"/>
          <w:vertAlign w:val="baseline"/>
          <w:lang w:val="uk-UA"/>
        </w:rPr>
        <w:t>”.</w:t>
      </w:r>
    </w:p>
    <w:p w14:paraId="3381CBCE">
      <w:pPr>
        <w:spacing w:before="280" w:after="280" w:line="240" w:lineRule="auto"/>
        <w:jc w:val="both"/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  <w:lang w:val="uk-UA"/>
        </w:rPr>
      </w:pPr>
      <w:r>
        <w:rPr>
          <w:rFonts w:ascii="Times New Roman" w:hAnsi="Times New Roman" w:eastAsia="Times New Roman" w:cs="Times New Roman"/>
          <w:b/>
          <w:lang w:val="uk-UA"/>
        </w:rPr>
        <w:t>Вид та ідентифікатор процедури закупівлі:</w:t>
      </w:r>
      <w:r>
        <w:rPr>
          <w:rFonts w:ascii="Times New Roman" w:hAnsi="Times New Roman" w:eastAsia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відкриті торги</w:t>
      </w:r>
      <w:r>
        <w:rPr>
          <w:rFonts w:ascii="Times New Roman" w:hAnsi="Times New Roman" w:cs="Times New Roman"/>
          <w:lang w:val="uk-UA"/>
        </w:rPr>
        <w:t xml:space="preserve"> у відповідності до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</w:t>
      </w:r>
      <w:r>
        <w:rPr>
          <w:rFonts w:hint="default" w:ascii="Times New Roman" w:hAnsi="Times New Roman" w:cs="Times New Roman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постанова №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1178) індикатор плану закупівлі</w:t>
      </w:r>
      <w:r>
        <w:rPr>
          <w:rFonts w:hint="default" w:ascii="Times New Roman" w:hAnsi="Times New Roman" w:cs="Times New Roman"/>
          <w:sz w:val="22"/>
          <w:szCs w:val="22"/>
          <w:lang w:val="uk-UA"/>
        </w:rPr>
        <w:t xml:space="preserve">                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0"/>
          <w:szCs w:val="20"/>
          <w:u w:val="singl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0"/>
          <w:szCs w:val="20"/>
          <w:u w:val="single"/>
          <w:bdr w:val="none" w:color="auto" w:sz="0" w:space="0"/>
          <w:vertAlign w:val="baseline"/>
        </w:rPr>
        <w:instrText xml:space="preserve"> HYPERLINK "https://my.zakupivli.pro/cabinet/purchases/state_plan/view/32389325" \t "https://my.zakupivli.pro/cabinet/purchases/state_purchase/view/_blank"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0"/>
          <w:szCs w:val="20"/>
          <w:u w:val="single"/>
          <w:bdr w:val="none" w:color="auto" w:sz="0" w:space="0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0"/>
          <w:szCs w:val="20"/>
          <w:u w:val="single"/>
          <w:bdr w:val="none" w:color="auto" w:sz="0" w:space="0"/>
          <w:vertAlign w:val="baseline"/>
        </w:rPr>
        <w:t>UA-P-2025-02-06-008251-a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0"/>
          <w:szCs w:val="20"/>
          <w:u w:val="single"/>
          <w:bdr w:val="none" w:color="auto" w:sz="0" w:space="0"/>
          <w:vertAlign w:val="baseline"/>
        </w:rPr>
        <w:fldChar w:fldCharType="end"/>
      </w:r>
    </w:p>
    <w:p w14:paraId="7BD40BD2">
      <w:pPr>
        <w:spacing w:before="280" w:after="28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eastAsia="Times New Roman" w:cs="Times New Roman"/>
          <w:b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eastAsia="Times New Roman" w:cs="Times New Roman"/>
          <w:color w:val="000000"/>
          <w:lang w:val="uk-UA" w:eastAsia="ru-RU"/>
        </w:rPr>
        <w:t>Кількість – 1 послуга. Технічні та якісні характеристики п</w:t>
      </w:r>
      <w:r>
        <w:rPr>
          <w:rFonts w:ascii="Times New Roman" w:hAnsi="Times New Roman" w:cs="Times New Roman"/>
          <w:lang w:val="uk-UA"/>
        </w:rPr>
        <w:t>ередбачені тендерною документацією.</w:t>
      </w:r>
    </w:p>
    <w:p w14:paraId="21000C2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Обґрунтування</w:t>
      </w:r>
      <w:r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  <w:lang w:val="uk-UA"/>
        </w:rPr>
        <w:t xml:space="preserve">розміру бюджетного призначення, очікуваної вартості предмета закупівлі: </w:t>
      </w:r>
      <w:r>
        <w:rPr>
          <w:rFonts w:ascii="Times New Roman" w:hAnsi="Times New Roman" w:cs="Times New Roman"/>
          <w:lang w:val="uk-UA"/>
        </w:rPr>
        <w:t>Згідно статті 4 Закону Про публічні закупівлі: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 (далі - річний план). Річний план та зміни до нього безоплатно оприлюднюються замовником в електронній системі закупівель протягом п’яти робочих днів з дня затвердження річного плану та змін до нього. Закупівля здійснюється відповідно до річного плану.</w:t>
      </w:r>
    </w:p>
    <w:p w14:paraId="19DED716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Підставою для формування потреби та обґрунтування розміру витрат та визначено очікувану вартість по даній закупівлі згідно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а саме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14:paraId="14EE333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Розмір бюджетного призначення</w:t>
      </w:r>
      <w:r>
        <w:rPr>
          <w:rFonts w:ascii="Times New Roman" w:hAnsi="Times New Roman" w:cs="Times New Roman"/>
          <w:lang w:val="uk-UA"/>
        </w:rPr>
        <w:t xml:space="preserve">: </w:t>
      </w:r>
      <w:r>
        <w:rPr>
          <w:rFonts w:ascii="Times New Roman" w:hAnsi="Times New Roman" w:cs="Times New Roman"/>
          <w:b/>
          <w:lang w:val="uk-UA"/>
        </w:rPr>
        <w:t>1</w:t>
      </w:r>
      <w:r>
        <w:rPr>
          <w:rFonts w:hint="default" w:ascii="Times New Roman" w:hAnsi="Times New Roman" w:cs="Times New Roman"/>
          <w:b/>
          <w:lang w:val="uk-UA"/>
        </w:rPr>
        <w:t>50</w:t>
      </w:r>
      <w:r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lang w:val="uk-UA"/>
        </w:rPr>
        <w:t>00</w:t>
      </w:r>
      <w:r>
        <w:rPr>
          <w:rFonts w:ascii="Times New Roman" w:hAnsi="Times New Roman" w:cs="Times New Roman"/>
          <w:b/>
          <w:lang w:val="uk-UA"/>
        </w:rPr>
        <w:t>0,00 грн з ПДВ</w:t>
      </w:r>
      <w:r>
        <w:rPr>
          <w:rFonts w:ascii="Times New Roman" w:hAnsi="Times New Roman" w:cs="Times New Roman"/>
          <w:lang w:val="uk-UA"/>
        </w:rPr>
        <w:t xml:space="preserve"> згідно з планом кошторисних асигнувань Замовника в період до 31.12.202</w:t>
      </w:r>
      <w:r>
        <w:rPr>
          <w:rFonts w:hint="default"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в межах бюджетної програми КПКВК </w:t>
      </w:r>
      <w:r>
        <w:rPr>
          <w:rFonts w:ascii="Times New Roman" w:hAnsi="Times New Roman" w:eastAsia="Times New Roman" w:cs="Times New Roman"/>
          <w:lang w:val="uk-UA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>
        <w:rPr>
          <w:rFonts w:ascii="Times New Roman" w:hAnsi="Times New Roman" w:cs="Times New Roman"/>
          <w:lang w:val="uk-UA"/>
        </w:rPr>
        <w:t xml:space="preserve"> на 202</w:t>
      </w:r>
      <w:r>
        <w:rPr>
          <w:rFonts w:hint="default"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рік </w:t>
      </w:r>
    </w:p>
    <w:p w14:paraId="3EF4E67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b/>
          <w:i/>
          <w:lang w:val="uk-UA"/>
        </w:rPr>
        <w:t>Нормативно-правове регулювання</w:t>
      </w:r>
      <w:r>
        <w:rPr>
          <w:rFonts w:ascii="Times New Roman" w:hAnsi="Times New Roman" w:cs="Times New Roman"/>
          <w:lang w:val="uk-UA"/>
        </w:rPr>
        <w:t xml:space="preserve">. Закупівля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vertAlign w:val="baseline"/>
        </w:rPr>
        <w:t>Інформаційно-консультаційної послуги з питань обслуговування комп’ютерної програми «Комплексна система автоматизації підприємства «IS-pro» (ІС-ПРО)</w:t>
      </w:r>
      <w:r>
        <w:rPr>
          <w:rFonts w:ascii="Times New Roman" w:hAnsi="Times New Roman" w:cs="Times New Roman"/>
          <w:lang w:val="uk-UA"/>
        </w:rPr>
        <w:t xml:space="preserve"> регулюються Законом України «Про публічні закупівлі», постановою №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1178 </w:t>
      </w:r>
      <w:r>
        <w:rPr>
          <w:rFonts w:ascii="Times New Roman" w:hAnsi="Times New Roman" w:eastAsia="Arial" w:cs="Times New Roman"/>
          <w:color w:val="000000"/>
          <w:lang w:val="uk-UA" w:eastAsia="ru-RU"/>
        </w:rPr>
        <w:t>та іншими нормативними документами</w:t>
      </w:r>
      <w:r>
        <w:rPr>
          <w:rFonts w:ascii="Times New Roman" w:hAnsi="Times New Roman" w:cs="Times New Roman"/>
          <w:lang w:val="uk-UA"/>
        </w:rPr>
        <w:t>, та нормативно-правовими актами, що стосуються предмета закупівлі.</w:t>
      </w:r>
    </w:p>
    <w:p w14:paraId="7143FAA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lang w:val="uk-UA" w:eastAsia="ru-RU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Нормативно-правові акти, що формують підстави застосування </w:t>
      </w:r>
      <w:r>
        <w:rPr>
          <w:rFonts w:ascii="Times New Roman" w:hAnsi="Times New Roman" w:eastAsia="Times New Roman" w:cs="Times New Roman"/>
          <w:b/>
          <w:i/>
          <w:lang w:val="uk-UA" w:eastAsia="ru-RU"/>
        </w:rPr>
        <w:t>процедури відкритих торгів з особливостями:</w:t>
      </w:r>
    </w:p>
    <w:p w14:paraId="69BF44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1. Закон України </w:t>
      </w:r>
      <w:r>
        <w:rPr>
          <w:rFonts w:ascii="Times New Roman" w:hAnsi="Times New Roman" w:eastAsia="Times New Roman" w:cs="Times New Roman"/>
          <w:i/>
          <w:lang w:val="uk-UA" w:eastAsia="ru-RU"/>
        </w:rPr>
        <w:t>«Про публічні закупівлі»;</w:t>
      </w:r>
    </w:p>
    <w:p w14:paraId="59D814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2.Постанова Кабінету Міністрів України від 12.10.2022.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sectPr>
      <w:pgSz w:w="11906" w:h="16838"/>
      <w:pgMar w:top="284" w:right="745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16A37"/>
    <w:rsid w:val="00246E70"/>
    <w:rsid w:val="002C63B4"/>
    <w:rsid w:val="002D5A13"/>
    <w:rsid w:val="002E68A3"/>
    <w:rsid w:val="0037157A"/>
    <w:rsid w:val="0037755F"/>
    <w:rsid w:val="003E0899"/>
    <w:rsid w:val="0044501A"/>
    <w:rsid w:val="004B7349"/>
    <w:rsid w:val="004D6CFA"/>
    <w:rsid w:val="004E0FD0"/>
    <w:rsid w:val="004E774B"/>
    <w:rsid w:val="00547575"/>
    <w:rsid w:val="005506B6"/>
    <w:rsid w:val="00563B22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0B28"/>
    <w:rsid w:val="00885851"/>
    <w:rsid w:val="008E5329"/>
    <w:rsid w:val="009E4523"/>
    <w:rsid w:val="00A260AC"/>
    <w:rsid w:val="00A40DBC"/>
    <w:rsid w:val="00A819B3"/>
    <w:rsid w:val="00AF2EC8"/>
    <w:rsid w:val="00B410F8"/>
    <w:rsid w:val="00B42214"/>
    <w:rsid w:val="00B5346E"/>
    <w:rsid w:val="00B67DC8"/>
    <w:rsid w:val="00B93644"/>
    <w:rsid w:val="00BC644E"/>
    <w:rsid w:val="00C07DCD"/>
    <w:rsid w:val="00C77448"/>
    <w:rsid w:val="00C978AB"/>
    <w:rsid w:val="00CA5E12"/>
    <w:rsid w:val="00D54DEC"/>
    <w:rsid w:val="00E6233E"/>
    <w:rsid w:val="00EF2F29"/>
    <w:rsid w:val="00F00D43"/>
    <w:rsid w:val="00F03CD5"/>
    <w:rsid w:val="00F23526"/>
    <w:rsid w:val="00FC0D72"/>
    <w:rsid w:val="00FC6224"/>
    <w:rsid w:val="00FD66B4"/>
    <w:rsid w:val="00FE263B"/>
    <w:rsid w:val="0782338A"/>
    <w:rsid w:val="41D0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3411</Characters>
  <Lines>28</Lines>
  <Paragraphs>8</Paragraphs>
  <TotalTime>45</TotalTime>
  <ScaleCrop>false</ScaleCrop>
  <LinksUpToDate>false</LinksUpToDate>
  <CharactersWithSpaces>4001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2024-02-23T10:25:00Z</dcterms:created>
  <dc:creator>Користувач</dc:creator>
  <cp:lastModifiedBy>Verkhoturova.VM</cp:lastModifiedBy>
  <cp:lastPrinted>2023-01-26T15:20:00Z</cp:lastPrinted>
  <dcterms:modified xsi:type="dcterms:W3CDTF">2025-02-10T10:33:17Z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7547F378FDF644EEA9A2F10068E3E1D6_12</vt:lpwstr>
  </property>
</Properties>
</file>