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80" w:after="0"/>
        <w:jc w:val="center"/>
        <w:rPr>
          <w:rFonts w:ascii="Times New Roman" w:hAnsi="Times New Roman" w:eastAsia="Times New Roman"/>
          <w:b/>
          <w:sz w:val="21"/>
          <w:szCs w:val="21"/>
        </w:rPr>
      </w:pPr>
      <w:r>
        <w:rPr>
          <w:rFonts w:eastAsia="Times New Roman" w:ascii="Times New Roman" w:hAnsi="Times New Roman"/>
          <w:b/>
          <w:sz w:val="21"/>
          <w:szCs w:val="21"/>
        </w:rPr>
        <w:t xml:space="preserve">ОБҐРУНТУВАННЯ </w:t>
      </w:r>
    </w:p>
    <w:p>
      <w:pPr>
        <w:pStyle w:val="Normal"/>
        <w:spacing w:lineRule="auto" w:line="240" w:before="0" w:after="0"/>
        <w:jc w:val="center"/>
        <w:rPr>
          <w:b/>
          <w:bCs/>
        </w:rPr>
      </w:pPr>
      <w:r>
        <w:rPr>
          <w:rFonts w:eastAsia="Times New Roman" w:ascii="Times New Roman" w:hAnsi="Times New Roman"/>
          <w:b/>
          <w:bCs/>
          <w:sz w:val="21"/>
          <w:szCs w:val="21"/>
        </w:rPr>
        <w:t>технічних та якісних характеристик закупівлі електричної енергії, розміру бюджетного призначення, очікуваної вартості предмета закупівлі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i/>
          <w:i/>
          <w:sz w:val="21"/>
          <w:szCs w:val="21"/>
        </w:rPr>
      </w:pPr>
      <w:r>
        <w:rPr>
          <w:rFonts w:eastAsia="Times New Roman" w:ascii="Times New Roman" w:hAnsi="Times New Roman"/>
          <w:i/>
          <w:sz w:val="21"/>
          <w:szCs w:val="21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i/>
          <w:i/>
          <w:sz w:val="21"/>
          <w:szCs w:val="21"/>
        </w:rPr>
      </w:pPr>
      <w:r>
        <w:rPr>
          <w:rFonts w:eastAsia="Times New Roman" w:ascii="Times New Roman" w:hAnsi="Times New Roman"/>
          <w:i/>
          <w:sz w:val="21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/>
          <w:sz w:val="21"/>
          <w:szCs w:val="21"/>
        </w:rPr>
      </w:pPr>
      <w:r>
        <w:rPr>
          <w:rFonts w:eastAsia="Times New Roman" w:ascii="Times New Roman" w:hAnsi="Times New Roman"/>
          <w:b/>
          <w:sz w:val="21"/>
          <w:szCs w:val="21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color w:val="000000"/>
          <w:sz w:val="21"/>
          <w:szCs w:val="21"/>
          <w:lang w:eastAsia="uk-UA"/>
        </w:rPr>
        <w:t xml:space="preserve">Державна служба України з питань праці </w:t>
      </w:r>
      <w:r>
        <w:rPr>
          <w:rFonts w:ascii="Times New Roman" w:hAnsi="Times New Roman"/>
          <w:bCs/>
          <w:color w:val="00000A"/>
          <w:sz w:val="21"/>
          <w:szCs w:val="21"/>
        </w:rPr>
        <w:t xml:space="preserve">(далі – Замовник), код за ЄДРПОУ – 39472148, </w:t>
      </w:r>
      <w:r>
        <w:rPr>
          <w:rFonts w:ascii="Times New Roman" w:hAnsi="Times New Roman"/>
          <w:bCs/>
          <w:sz w:val="21"/>
          <w:szCs w:val="21"/>
        </w:rPr>
        <w:t xml:space="preserve">юр. адреса: </w:t>
      </w:r>
      <w:r>
        <w:rPr>
          <w:rFonts w:ascii="Times New Roman" w:hAnsi="Times New Roman"/>
          <w:bCs/>
          <w:color w:val="000000"/>
          <w:sz w:val="21"/>
          <w:szCs w:val="21"/>
          <w:lang w:eastAsia="uk-UA"/>
        </w:rPr>
        <w:t>Україна, 01601, місто Київ, вулиця Десятинна, будинок 14.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b/>
          <w:color w:val="000000"/>
          <w:sz w:val="21"/>
          <w:szCs w:val="2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eastAsia="Times New Roman" w:ascii="Times New Roman" w:hAnsi="Times New Roman"/>
          <w:sz w:val="21"/>
          <w:szCs w:val="21"/>
        </w:rPr>
        <w:t xml:space="preserve"> Електрична енергія (ДК 021:2015 – 09310000-5 «Електрична енергія»). </w:t>
      </w:r>
    </w:p>
    <w:p>
      <w:pPr>
        <w:pStyle w:val="Normal"/>
        <w:spacing w:lineRule="auto" w:line="240" w:before="280" w:after="280"/>
        <w:jc w:val="both"/>
        <w:rPr>
          <w:rFonts w:ascii="Times New Roman" w:hAnsi="Times New Roman"/>
          <w:sz w:val="21"/>
          <w:szCs w:val="21"/>
        </w:rPr>
      </w:pPr>
      <w:r>
        <w:rPr>
          <w:rFonts w:eastAsia="Times New Roman" w:ascii="Times New Roman" w:hAnsi="Times New Roman"/>
          <w:b/>
          <w:sz w:val="21"/>
          <w:szCs w:val="21"/>
        </w:rPr>
        <w:t>Вид та ідентифікатор процедури закупівлі:</w:t>
      </w:r>
      <w:r>
        <w:rPr>
          <w:rFonts w:eastAsia="Times New Roman"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відкриті торги</w:t>
      </w:r>
      <w:r>
        <w:rPr>
          <w:rFonts w:ascii="Times New Roman" w:hAnsi="Times New Roman"/>
          <w:sz w:val="21"/>
          <w:szCs w:val="21"/>
        </w:rPr>
        <w:t xml:space="preserve"> у відповідності до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(далі – постанова №</w:t>
      </w:r>
      <w:r>
        <w:rPr>
          <w:rFonts w:ascii="Times New Roman" w:hAnsi="Times New Roman"/>
          <w:sz w:val="21"/>
          <w:szCs w:val="21"/>
          <w:lang w:val="uk-UA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1178) індикатор плану закупівлі </w:t>
      </w:r>
      <w:r>
        <w:rPr/>
        <w:br/>
      </w:r>
      <w:r>
        <w:rPr>
          <w:rFonts w:eastAsia="Calibri" w:cs="" w:ascii="Times New Roman" w:hAnsi="Times New Roman" w:cstheme="minorBidi" w:eastAsiaTheme="minorHAnsi"/>
          <w:color w:val="auto"/>
          <w:kern w:val="0"/>
          <w:sz w:val="21"/>
          <w:szCs w:val="21"/>
          <w:lang w:val="uk-UA" w:eastAsia="en-US" w:bidi="ar-SA"/>
        </w:rPr>
        <w:t>UA-2025-11-27-017798-a.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eastAsia="Times New Roman" w:ascii="Times New Roman" w:hAnsi="Times New Roman"/>
          <w:b/>
          <w:sz w:val="21"/>
          <w:szCs w:val="21"/>
        </w:rPr>
        <w:t>Обґрунтування технічних та якісних характеристик предмета закупівлі:</w:t>
      </w:r>
      <w:r>
        <w:rPr>
          <w:rFonts w:cs="Times New Roman" w:ascii="Times New Roman" w:hAnsi="Times New Roman"/>
          <w:bCs/>
          <w:sz w:val="21"/>
          <w:szCs w:val="21"/>
        </w:rPr>
        <w:t> </w:t>
      </w:r>
      <w:r>
        <w:rPr>
          <w:rFonts w:cs="Times New Roman" w:ascii="Times New Roman" w:hAnsi="Times New Roman"/>
          <w:sz w:val="21"/>
          <w:szCs w:val="21"/>
        </w:rPr>
        <w:t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Очікуваний обсяг, необхідний для забезпечення діяльності та власних потреб об’єкту замовника та, враховуючи обсяги фактичного споживання попереднього календарного року  на період з 01.</w:t>
      </w:r>
      <w:r>
        <w:rPr>
          <w:rFonts w:cs="Times New Roman" w:ascii="Times New Roman" w:hAnsi="Times New Roman"/>
          <w:sz w:val="21"/>
          <w:szCs w:val="21"/>
          <w:lang w:val="uk-UA"/>
        </w:rPr>
        <w:t>01</w:t>
      </w:r>
      <w:r>
        <w:rPr>
          <w:rFonts w:cs="Times New Roman" w:ascii="Times New Roman" w:hAnsi="Times New Roman"/>
          <w:sz w:val="21"/>
          <w:szCs w:val="21"/>
        </w:rPr>
        <w:t>.202</w:t>
      </w:r>
      <w:r>
        <w:rPr>
          <w:rFonts w:cs="Times New Roman" w:ascii="Times New Roman" w:hAnsi="Times New Roman"/>
          <w:sz w:val="21"/>
          <w:szCs w:val="21"/>
          <w:lang w:val="uk-UA"/>
        </w:rPr>
        <w:t>6</w:t>
      </w:r>
      <w:r>
        <w:rPr>
          <w:rFonts w:cs="Times New Roman" w:ascii="Times New Roman" w:hAnsi="Times New Roman"/>
          <w:sz w:val="21"/>
          <w:szCs w:val="21"/>
        </w:rPr>
        <w:t xml:space="preserve"> по 3</w:t>
      </w:r>
      <w:r>
        <w:rPr>
          <w:rFonts w:cs="Times New Roman" w:ascii="Times New Roman" w:hAnsi="Times New Roman"/>
          <w:sz w:val="21"/>
          <w:szCs w:val="21"/>
          <w:lang w:val="ru-RU"/>
        </w:rPr>
        <w:t>0</w:t>
      </w:r>
      <w:r>
        <w:rPr>
          <w:rFonts w:cs="Times New Roman" w:ascii="Times New Roman" w:hAnsi="Times New Roman"/>
          <w:sz w:val="21"/>
          <w:szCs w:val="21"/>
        </w:rPr>
        <w:t>.</w:t>
      </w:r>
      <w:r>
        <w:rPr>
          <w:rFonts w:cs="Times New Roman" w:ascii="Times New Roman" w:hAnsi="Times New Roman"/>
          <w:sz w:val="21"/>
          <w:szCs w:val="21"/>
          <w:lang w:val="uk-UA"/>
        </w:rPr>
        <w:t>09</w:t>
      </w:r>
      <w:r>
        <w:rPr>
          <w:rFonts w:cs="Times New Roman" w:ascii="Times New Roman" w:hAnsi="Times New Roman"/>
          <w:sz w:val="21"/>
          <w:szCs w:val="21"/>
        </w:rPr>
        <w:t>.202</w:t>
      </w:r>
      <w:r>
        <w:rPr>
          <w:rFonts w:cs="Times New Roman" w:ascii="Times New Roman" w:hAnsi="Times New Roman"/>
          <w:sz w:val="21"/>
          <w:szCs w:val="21"/>
          <w:lang w:val="uk-UA"/>
        </w:rPr>
        <w:t>6</w:t>
      </w:r>
      <w:r>
        <w:rPr>
          <w:rFonts w:cs="Times New Roman" w:ascii="Times New Roman" w:hAnsi="Times New Roman"/>
          <w:sz w:val="21"/>
          <w:szCs w:val="21"/>
        </w:rPr>
        <w:t xml:space="preserve"> становить 75</w:t>
      </w:r>
      <w:r>
        <w:rPr>
          <w:rFonts w:cs="Times New Roman" w:ascii="Times New Roman" w:hAnsi="Times New Roman"/>
          <w:sz w:val="21"/>
          <w:szCs w:val="21"/>
          <w:lang w:val="uk-UA"/>
        </w:rPr>
        <w:t xml:space="preserve"> 600</w:t>
      </w:r>
      <w:r>
        <w:rPr>
          <w:rFonts w:cs="Times New Roman" w:ascii="Times New Roman" w:hAnsi="Times New Roman"/>
          <w:sz w:val="21"/>
          <w:szCs w:val="21"/>
        </w:rPr>
        <w:t xml:space="preserve"> кВт/год.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Якість та технічні характеристики електричної енергії, що постачаються Споживачу мають відповідати вимогам, встановленим чинним законодавством України, національним стандартам України, іншими нормативно-технічними документами, в тому числі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1"/>
          <w:szCs w:val="21"/>
          <w:lang w:val="uk-UA" w:eastAsia="en-US" w:bidi="ar-SA"/>
        </w:rPr>
        <w:t>ДСТУ EN 50160:2023</w:t>
      </w:r>
      <w:r>
        <w:rPr>
          <w:rFonts w:cs="Times New Roman" w:ascii="Times New Roman" w:hAnsi="Times New Roman"/>
          <w:sz w:val="21"/>
          <w:szCs w:val="21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b/>
          <w:bCs/>
          <w:sz w:val="21"/>
          <w:szCs w:val="21"/>
        </w:rPr>
        <w:t>Обґрунтування розміру бюджетного призначення, очікуваної вартості предмета закупівлі:</w:t>
      </w:r>
      <w:r>
        <w:rPr>
          <w:rFonts w:cs="Times New Roman" w:ascii="Times New Roman" w:hAnsi="Times New Roman"/>
          <w:b/>
          <w:sz w:val="21"/>
          <w:szCs w:val="21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>Для забезпечення безперервного постачання електричної енергії в обсягах, що за належних умов забезпечать задоволення попиту на споживання електричної енергії, а саме 75</w:t>
      </w:r>
      <w:r>
        <w:rPr>
          <w:rFonts w:cs="Times New Roman" w:ascii="Times New Roman" w:hAnsi="Times New Roman"/>
          <w:sz w:val="21"/>
          <w:szCs w:val="21"/>
          <w:lang w:val="uk-UA"/>
        </w:rPr>
        <w:t xml:space="preserve"> 600</w:t>
      </w:r>
      <w:r>
        <w:rPr>
          <w:rFonts w:cs="Times New Roman" w:ascii="Times New Roman" w:hAnsi="Times New Roman"/>
          <w:sz w:val="21"/>
          <w:szCs w:val="21"/>
        </w:rPr>
        <w:t xml:space="preserve"> кВт/год в період з 01.</w:t>
      </w:r>
      <w:r>
        <w:rPr>
          <w:rFonts w:cs="Times New Roman" w:ascii="Times New Roman" w:hAnsi="Times New Roman"/>
          <w:sz w:val="21"/>
          <w:szCs w:val="21"/>
          <w:lang w:val="uk-UA"/>
        </w:rPr>
        <w:t>01</w:t>
      </w:r>
      <w:r>
        <w:rPr>
          <w:rFonts w:cs="Times New Roman" w:ascii="Times New Roman" w:hAnsi="Times New Roman"/>
          <w:sz w:val="21"/>
          <w:szCs w:val="21"/>
        </w:rPr>
        <w:t>.2026 по 3</w:t>
      </w:r>
      <w:r>
        <w:rPr>
          <w:rFonts w:cs="Times New Roman" w:ascii="Times New Roman" w:hAnsi="Times New Roman"/>
          <w:sz w:val="21"/>
          <w:szCs w:val="21"/>
          <w:lang w:val="uk-UA"/>
        </w:rPr>
        <w:t>0</w:t>
      </w:r>
      <w:r>
        <w:rPr>
          <w:rFonts w:cs="Times New Roman" w:ascii="Times New Roman" w:hAnsi="Times New Roman"/>
          <w:sz w:val="21"/>
          <w:szCs w:val="21"/>
        </w:rPr>
        <w:t>.</w:t>
      </w:r>
      <w:r>
        <w:rPr>
          <w:rFonts w:cs="Times New Roman" w:ascii="Times New Roman" w:hAnsi="Times New Roman"/>
          <w:sz w:val="21"/>
          <w:szCs w:val="21"/>
          <w:lang w:val="uk-UA"/>
        </w:rPr>
        <w:t>09</w:t>
      </w:r>
      <w:r>
        <w:rPr>
          <w:rFonts w:cs="Times New Roman" w:ascii="Times New Roman" w:hAnsi="Times New Roman"/>
          <w:sz w:val="21"/>
          <w:szCs w:val="21"/>
        </w:rPr>
        <w:t xml:space="preserve">.2026 в межах бюджетної програми КПКВК </w:t>
      </w:r>
      <w:r>
        <w:rPr>
          <w:rFonts w:eastAsia="Times New Roman" w:ascii="Times New Roman" w:hAnsi="Times New Roman"/>
          <w:sz w:val="21"/>
          <w:szCs w:val="21"/>
        </w:rPr>
        <w:t>1206010 «Керівництво та управління у сфері промислової безпеки, охорони та гігієни праці, нагляду за додержанням законодавства про працю» та погодженого Міністерством фінансів України</w:t>
      </w:r>
      <w:r>
        <w:rPr>
          <w:rFonts w:cs="Times New Roman" w:ascii="Times New Roman" w:hAnsi="Times New Roman"/>
          <w:sz w:val="21"/>
          <w:szCs w:val="21"/>
        </w:rPr>
        <w:t xml:space="preserve"> на 2026 рік виділено </w:t>
      </w:r>
      <w:r>
        <w:rPr>
          <w:rFonts w:cs="Times New Roman" w:ascii="Times New Roman" w:hAnsi="Times New Roman"/>
          <w:sz w:val="21"/>
          <w:szCs w:val="21"/>
          <w:lang w:val="uk-UA"/>
        </w:rPr>
        <w:t>700 494,48</w:t>
      </w:r>
      <w:r>
        <w:rPr>
          <w:rFonts w:cs="Times New Roman" w:ascii="Times New Roman" w:hAnsi="Times New Roman"/>
          <w:sz w:val="21"/>
          <w:szCs w:val="21"/>
        </w:rPr>
        <w:t xml:space="preserve"> грн з ПДВ.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1"/>
          <w:szCs w:val="21"/>
        </w:rPr>
      </w:pPr>
      <w:r>
        <w:rPr>
          <w:rFonts w:eastAsia="Times New Roman" w:ascii="Times New Roman" w:hAnsi="Times New Roman"/>
          <w:sz w:val="21"/>
          <w:szCs w:val="21"/>
        </w:rPr>
      </w:r>
    </w:p>
    <w:p>
      <w:pPr>
        <w:pStyle w:val="Normal"/>
        <w:spacing w:lineRule="auto" w:line="240" w:before="0" w:after="16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cs="Times New Roman" w:ascii="Times New Roman" w:hAnsi="Times New Roman"/>
          <w:bCs/>
          <w:sz w:val="21"/>
          <w:szCs w:val="21"/>
        </w:rPr>
        <w:t>Розрахунок очікуваної вартості закупівлі Замовником 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Замовник формує очікувану вартість виходячи з наступної формули з урахуванням показників 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Цф. прог = (Цф прогн.рдн +Тпер+ V)× Wплан×1.2, де ,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Цф. прог – ціна тендерної пропозиції у гривні (UAH).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W план – плановий обсяг закупівлі електричної енергії для</w:t>
      </w:r>
      <w:r>
        <w:rPr>
          <w:rFonts w:cs="Times New Roman" w:ascii="Times New Roman" w:hAnsi="Times New Roman"/>
          <w:sz w:val="21"/>
          <w:szCs w:val="21"/>
          <w:lang w:val="uk-UA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>відповідного</w:t>
      </w:r>
      <w:r>
        <w:rPr>
          <w:rFonts w:cs="Times New Roman" w:ascii="Times New Roman" w:hAnsi="Times New Roman"/>
          <w:sz w:val="21"/>
          <w:szCs w:val="21"/>
          <w:lang w:val="uk-UA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>об’єкта</w:t>
      </w:r>
      <w:r>
        <w:rPr>
          <w:rFonts w:cs="Times New Roman" w:ascii="Times New Roman" w:hAnsi="Times New Roman"/>
          <w:sz w:val="21"/>
          <w:szCs w:val="21"/>
          <w:lang w:val="uk-UA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>Замовника </w:t>
        <w:br/>
        <w:t xml:space="preserve">75 </w:t>
      </w:r>
      <w:r>
        <w:rPr>
          <w:rFonts w:cs="Times New Roman" w:ascii="Times New Roman" w:hAnsi="Times New Roman"/>
          <w:sz w:val="21"/>
          <w:szCs w:val="21"/>
          <w:lang w:val="uk-UA"/>
        </w:rPr>
        <w:t>600</w:t>
      </w:r>
      <w:r>
        <w:rPr>
          <w:rFonts w:cs="Times New Roman" w:ascii="Times New Roman" w:hAnsi="Times New Roman"/>
          <w:sz w:val="21"/>
          <w:szCs w:val="21"/>
        </w:rPr>
        <w:t> кВт*год.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Цф прогн.рдн.– прогнозована ціна РДН, яка для даної закупівлі визначається як середньозважена ціна на ринку РДН за останній повний календарний місяць (без ПДВ), грн/кВт.год, що розраховується оператором ринку та публікується на його вебсайті за посиланням </w:t>
      </w:r>
      <w:hyperlink r:id="rId2">
        <w:r>
          <w:rPr>
            <w:rStyle w:val="Style9"/>
            <w:rFonts w:cs="Times New Roman" w:ascii="Times New Roman" w:hAnsi="Times New Roman"/>
            <w:sz w:val="21"/>
            <w:szCs w:val="21"/>
          </w:rPr>
          <w:t>https://www.oree.com.ua/</w:t>
        </w:r>
      </w:hyperlink>
      <w:r>
        <w:rPr>
          <w:rFonts w:cs="Times New Roman" w:ascii="Times New Roman" w:hAnsi="Times New Roman"/>
          <w:sz w:val="21"/>
          <w:szCs w:val="21"/>
        </w:rPr>
        <w:t xml:space="preserve"> та становить </w:t>
      </w:r>
      <w:r>
        <w:rPr>
          <w:rFonts w:cs="Times New Roman" w:ascii="Times New Roman" w:hAnsi="Times New Roman"/>
          <w:b/>
          <w:bCs/>
          <w:sz w:val="21"/>
          <w:szCs w:val="21"/>
        </w:rPr>
        <w:t>6</w:t>
      </w:r>
      <w:r>
        <w:rPr>
          <w:rFonts w:cs="Times New Roman" w:ascii="Times New Roman" w:hAnsi="Times New Roman"/>
          <w:b/>
          <w:bCs/>
          <w:sz w:val="21"/>
          <w:szCs w:val="21"/>
          <w:lang w:val="uk-UA"/>
        </w:rPr>
        <w:t>,3957 грн</w:t>
      </w:r>
      <w:r>
        <w:rPr>
          <w:rFonts w:cs="Times New Roman" w:ascii="Times New Roman" w:hAnsi="Times New Roman"/>
          <w:sz w:val="21"/>
          <w:szCs w:val="21"/>
        </w:rPr>
        <w:t xml:space="preserve"> за 1 кВт*год без ПДВ.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Х - до 10 %  індикатора діапазону можливого коливання ціни в періоді постачання/проведення закупівлі.</w:t>
      </w:r>
    </w:p>
    <w:p>
      <w:pPr>
        <w:pStyle w:val="Normal"/>
        <w:spacing w:before="0" w:after="120"/>
        <w:ind w:hanging="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Т пер. - діючий тариф на послуги з передачі електричної енергії затверджений регулятором для оператора системи передачі у встановленому порядку відповідно до постанови НКРЕКП від 19</w:t>
      </w:r>
      <w:r>
        <w:rPr>
          <w:rFonts w:cs="Times New Roman" w:ascii="Times New Roman" w:hAnsi="Times New Roman"/>
          <w:sz w:val="21"/>
          <w:szCs w:val="21"/>
          <w:lang w:val="uk-UA"/>
        </w:rPr>
        <w:t>.12.2024</w:t>
      </w:r>
      <w:r>
        <w:rPr>
          <w:rFonts w:cs="Times New Roman" w:ascii="Times New Roman" w:hAnsi="Times New Roman"/>
          <w:sz w:val="21"/>
          <w:szCs w:val="21"/>
        </w:rPr>
        <w:t xml:space="preserve"> № </w:t>
      </w:r>
      <w:r>
        <w:rPr>
          <w:rFonts w:cs="Times New Roman" w:ascii="Times New Roman" w:hAnsi="Times New Roman"/>
          <w:sz w:val="21"/>
          <w:szCs w:val="21"/>
          <w:lang w:val="uk-UA"/>
        </w:rPr>
        <w:t>2200</w:t>
      </w:r>
      <w:r>
        <w:rPr>
          <w:rFonts w:cs="Times New Roman" w:ascii="Times New Roman" w:hAnsi="Times New Roman"/>
          <w:sz w:val="21"/>
          <w:szCs w:val="21"/>
        </w:rPr>
        <w:t xml:space="preserve"> за 1 кВт*год без ПДВ становить </w:t>
      </w:r>
      <w:r>
        <w:rPr>
          <w:rFonts w:cs="Times New Roman" w:ascii="Times New Roman" w:hAnsi="Times New Roman"/>
          <w:b/>
          <w:sz w:val="21"/>
          <w:szCs w:val="21"/>
        </w:rPr>
        <w:t>0,68623</w:t>
      </w:r>
      <w:r>
        <w:rPr>
          <w:rFonts w:cs="Times New Roman" w:ascii="Times New Roman" w:hAnsi="Times New Roman"/>
          <w:sz w:val="21"/>
          <w:szCs w:val="21"/>
        </w:rPr>
        <w:t xml:space="preserve"> </w:t>
      </w:r>
      <w:r>
        <w:rPr>
          <w:rFonts w:cs="Times New Roman" w:ascii="Times New Roman" w:hAnsi="Times New Roman"/>
          <w:b/>
          <w:bCs/>
          <w:sz w:val="21"/>
          <w:szCs w:val="21"/>
        </w:rPr>
        <w:t>грн</w:t>
      </w:r>
      <w:r>
        <w:rPr>
          <w:rFonts w:cs="Times New Roman" w:ascii="Times New Roman" w:hAnsi="Times New Roman"/>
          <w:sz w:val="21"/>
          <w:szCs w:val="21"/>
        </w:rPr>
        <w:t xml:space="preserve"> за 1 кВт*год.</w:t>
      </w:r>
    </w:p>
    <w:p>
      <w:pPr>
        <w:pStyle w:val="Normal"/>
        <w:spacing w:before="0" w:after="120"/>
        <w:ind w:hanging="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1,2 — матиматичне вираження ставки податку на додану вартість (ПДВ — 20%).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 xml:space="preserve">V – Торгівельна надбавка (вартість послуг постачальника з врахуванням обов’язкових податків, зборів та платежів, що передбачені правилами ринку, законодавством та іншими нормативними документами (зокрема, але не виключно ставка внеску на регулювання НКРЕКП та вартість врегулювання небалансу, тощо) – відповідно до тендерної пропозиції, (без ПДВ), грн/кВт.год;.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 w:val="false"/>
          <w:bCs w:val="false"/>
          <w:i/>
          <w:i/>
          <w:sz w:val="21"/>
          <w:szCs w:val="21"/>
          <w:highlight w:val="yellow"/>
          <w:lang w:val="uk-UA"/>
        </w:rPr>
      </w:pPr>
      <w:r>
        <w:rPr>
          <w:rFonts w:eastAsia="Times New Roman" w:cs="Times New Roman" w:ascii="Times New Roman" w:hAnsi="Times New Roman"/>
          <w:i/>
          <w:sz w:val="21"/>
          <w:szCs w:val="21"/>
        </w:rPr>
        <w:t>(розрахунок даного показника здійснюється від ціни сегмента ринку (РДН), а саме:  Цф прогн.рдн.* Х)</w:t>
      </w:r>
      <w:r>
        <w:rPr>
          <w:rFonts w:eastAsia="Times New Roman" w:cs="Times New Roman" w:ascii="Times New Roman" w:hAnsi="Times New Roman"/>
          <w:b/>
          <w:sz w:val="21"/>
          <w:szCs w:val="21"/>
        </w:rPr>
        <w:t xml:space="preserve"> 0,</w:t>
      </w:r>
      <w:r>
        <w:rPr>
          <w:rFonts w:eastAsia="Times New Roman" w:cs="Times New Roman" w:ascii="Times New Roman" w:hAnsi="Times New Roman"/>
          <w:b/>
          <w:sz w:val="21"/>
          <w:szCs w:val="21"/>
          <w:lang w:val="uk-UA"/>
        </w:rPr>
        <w:t xml:space="preserve">63957 </w:t>
      </w:r>
      <w:r>
        <w:rPr>
          <w:rFonts w:eastAsia="Times New Roman" w:cs="Times New Roman" w:ascii="Times New Roman" w:hAnsi="Times New Roman"/>
          <w:b/>
          <w:bCs/>
          <w:sz w:val="21"/>
          <w:szCs w:val="21"/>
          <w:lang w:val="uk-UA"/>
        </w:rPr>
        <w:t>грн</w:t>
      </w:r>
      <w:r>
        <w:rPr>
          <w:rFonts w:eastAsia="Times New Roman" w:cs="Times New Roman" w:ascii="Times New Roman" w:hAnsi="Times New Roman"/>
          <w:b w:val="false"/>
          <w:bCs w:val="false"/>
          <w:sz w:val="21"/>
          <w:szCs w:val="21"/>
          <w:lang w:val="uk-UA"/>
        </w:rPr>
        <w:t>.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>Х - до 10 %  індикатора діапазону можливого коливання ціни в періоді постачання/проведення закупівлі 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i/>
          <w:i/>
          <w:sz w:val="21"/>
          <w:szCs w:val="21"/>
          <w:u w:val="single"/>
          <w:lang w:val="uk-UA"/>
        </w:rPr>
      </w:pPr>
      <w:bookmarkStart w:id="0" w:name="_heading=h.gjdgxs"/>
      <w:bookmarkEnd w:id="0"/>
      <w:r>
        <w:rPr>
          <w:rFonts w:eastAsia="Times New Roman" w:cs="Times New Roman" w:ascii="Times New Roman" w:hAnsi="Times New Roman"/>
          <w:b/>
          <w:i/>
          <w:sz w:val="21"/>
          <w:szCs w:val="21"/>
          <w:u w:val="single"/>
        </w:rPr>
        <w:t>Ціна за 1 кВт*год з ПДВ = (6</w:t>
      </w:r>
      <w:r>
        <w:rPr>
          <w:rFonts w:eastAsia="Times New Roman" w:cs="Times New Roman" w:ascii="Times New Roman" w:hAnsi="Times New Roman"/>
          <w:b/>
          <w:i/>
          <w:sz w:val="21"/>
          <w:szCs w:val="21"/>
          <w:u w:val="single"/>
          <w:lang w:val="uk-UA"/>
        </w:rPr>
        <w:t>,3957</w:t>
      </w:r>
      <w:r>
        <w:rPr>
          <w:rFonts w:cs="Times New Roman" w:ascii="Times New Roman" w:hAnsi="Times New Roman"/>
          <w:sz w:val="21"/>
          <w:szCs w:val="21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1"/>
          <w:szCs w:val="21"/>
          <w:u w:val="single"/>
        </w:rPr>
        <w:t>+ 0,68623 + 0,</w:t>
      </w:r>
      <w:r>
        <w:rPr>
          <w:rFonts w:eastAsia="Times New Roman" w:cs="Times New Roman" w:ascii="Times New Roman" w:hAnsi="Times New Roman"/>
          <w:b/>
          <w:i/>
          <w:sz w:val="21"/>
          <w:szCs w:val="21"/>
          <w:u w:val="single"/>
          <w:lang w:val="uk-UA"/>
        </w:rPr>
        <w:t>63957</w:t>
      </w:r>
      <w:r>
        <w:rPr>
          <w:rFonts w:eastAsia="Times New Roman" w:cs="Times New Roman" w:ascii="Times New Roman" w:hAnsi="Times New Roman"/>
          <w:b/>
          <w:i/>
          <w:sz w:val="21"/>
          <w:szCs w:val="21"/>
          <w:u w:val="single"/>
        </w:rPr>
        <w:t>) × 1.2 = 9</w:t>
      </w:r>
      <w:r>
        <w:rPr>
          <w:rFonts w:eastAsia="Times New Roman" w:cs="Times New Roman" w:ascii="Times New Roman" w:hAnsi="Times New Roman"/>
          <w:b/>
          <w:i/>
          <w:sz w:val="21"/>
          <w:szCs w:val="21"/>
          <w:u w:val="single"/>
          <w:lang w:val="uk-UA"/>
        </w:rPr>
        <w:t>,5108692</w:t>
      </w:r>
    </w:p>
    <w:p>
      <w:pPr>
        <w:pStyle w:val="Normal"/>
        <w:rPr>
          <w:rFonts w:ascii="Times New Roman" w:hAnsi="Times New Roman" w:eastAsia="Times New Roman" w:cs="Times New Roman"/>
          <w:b/>
          <w:sz w:val="21"/>
          <w:szCs w:val="21"/>
          <w:highlight w:val="yellow"/>
        </w:rPr>
      </w:pPr>
      <w:bookmarkStart w:id="1" w:name="_heading=h.30j0zll"/>
      <w:bookmarkEnd w:id="1"/>
      <w:r>
        <w:rPr>
          <w:rFonts w:eastAsia="Times New Roman" w:cs="Times New Roman" w:ascii="Times New Roman" w:hAnsi="Times New Roman"/>
          <w:b/>
          <w:sz w:val="21"/>
          <w:szCs w:val="21"/>
        </w:rPr>
        <w:t xml:space="preserve">Цф. Прог =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1"/>
          <w:szCs w:val="21"/>
        </w:rPr>
        <w:t>(</w:t>
      </w:r>
      <w:r>
        <w:rPr>
          <w:rFonts w:eastAsia="Times New Roman" w:cs="Times New Roman" w:ascii="Times New Roman" w:hAnsi="Times New Roman"/>
          <w:b/>
          <w:i w:val="false"/>
          <w:iCs w:val="false"/>
          <w:sz w:val="21"/>
          <w:szCs w:val="21"/>
          <w:u w:val="single"/>
          <w:lang w:val="uk-UA"/>
        </w:rPr>
        <w:t>6,3957 + 0,68623 + 0,63957</w:t>
      </w:r>
      <w:r>
        <w:rPr>
          <w:rFonts w:eastAsia="Times New Roman" w:cs="Times New Roman" w:ascii="Times New Roman" w:hAnsi="Times New Roman"/>
          <w:b/>
          <w:i w:val="false"/>
          <w:iCs w:val="false"/>
          <w:sz w:val="21"/>
          <w:szCs w:val="21"/>
        </w:rPr>
        <w:t xml:space="preserve">) ×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1"/>
          <w:szCs w:val="21"/>
          <w:u w:val="single"/>
        </w:rPr>
        <w:t xml:space="preserve">(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1"/>
          <w:szCs w:val="21"/>
          <w:u w:val="single"/>
        </w:rPr>
        <w:t>75</w:t>
      </w:r>
      <w:r>
        <w:rPr>
          <w:rFonts w:eastAsia="Times New Roman" w:cs="Times New Roman" w:ascii="Times New Roman" w:hAnsi="Times New Roman"/>
          <w:b/>
          <w:i w:val="false"/>
          <w:iCs w:val="false"/>
          <w:sz w:val="21"/>
          <w:szCs w:val="21"/>
          <w:u w:val="single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1"/>
          <w:szCs w:val="21"/>
          <w:u w:val="single"/>
          <w:lang w:val="uk-UA"/>
        </w:rPr>
        <w:t>600</w:t>
      </w:r>
      <w:r>
        <w:rPr>
          <w:rFonts w:eastAsia="Times New Roman" w:cs="Times New Roman" w:ascii="Times New Roman" w:hAnsi="Times New Roman"/>
          <w:b/>
          <w:i w:val="false"/>
          <w:iCs w:val="false"/>
          <w:sz w:val="21"/>
          <w:szCs w:val="21"/>
          <w:u w:val="single"/>
        </w:rPr>
        <w:t xml:space="preserve"> кВт)</w:t>
      </w:r>
      <w:r>
        <w:rPr>
          <w:rFonts w:eastAsia="Times New Roman" w:cs="Times New Roman" w:ascii="Times New Roman" w:hAnsi="Times New Roman"/>
          <w:b/>
          <w:i/>
          <w:sz w:val="21"/>
          <w:szCs w:val="21"/>
          <w:u w:val="single"/>
        </w:rPr>
        <w:t xml:space="preserve"> </w:t>
      </w:r>
      <w:r>
        <w:rPr>
          <w:rFonts w:eastAsia="Times New Roman" w:cs="Times New Roman" w:ascii="Times New Roman" w:hAnsi="Times New Roman"/>
          <w:b/>
          <w:sz w:val="21"/>
          <w:szCs w:val="21"/>
        </w:rPr>
        <w:t xml:space="preserve">×1.2 = </w:t>
      </w:r>
      <w:r>
        <w:rPr>
          <w:rFonts w:eastAsia="Times New Roman" w:cs="Times New Roman" w:ascii="Times New Roman" w:hAnsi="Times New Roman"/>
          <w:b/>
          <w:sz w:val="21"/>
          <w:szCs w:val="21"/>
          <w:lang w:val="uk-UA"/>
        </w:rPr>
        <w:t>700 494,48</w:t>
      </w:r>
      <w:r>
        <w:rPr>
          <w:rFonts w:eastAsia="Times New Roman" w:cs="Times New Roman" w:ascii="Times New Roman" w:hAnsi="Times New Roman"/>
          <w:b/>
          <w:sz w:val="21"/>
          <w:szCs w:val="21"/>
        </w:rPr>
        <w:t xml:space="preserve"> грн з ПДВ</w:t>
      </w:r>
    </w:p>
    <w:p>
      <w:pPr>
        <w:pStyle w:val="Normal"/>
        <w:spacing w:lineRule="auto" w:line="240" w:before="0" w:after="1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</w:r>
    </w:p>
    <w:sectPr>
      <w:type w:val="nextPage"/>
      <w:pgSz w:w="11906" w:h="16838"/>
      <w:pgMar w:left="1701" w:right="850" w:gutter="0" w:header="0" w:top="788" w:footer="0" w:bottom="11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8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ascii="Times New Roman" w:hAnsi="Times New Roman"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ascii="Times New Roman" w:hAnsi="Times New Roman"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0" w:customStyle="1">
    <w:name w:val="20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ree.com.ua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LibreOffice/25.2.7.2$Windows_X86_64 LibreOffice_project/5cbfd1ab6520636bb5f7b99185aa69bd7456825d</Application>
  <AppVersion>15.0000</AppVersion>
  <Pages>2</Pages>
  <Words>612</Words>
  <Characters>4030</Characters>
  <CharactersWithSpaces>4642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2024-02-07T09:18:00Z</dcterms:created>
  <dc:creator>ASUS</dc:creator>
  <dc:description/>
  <dc:language>uk-UA</dc:language>
  <cp:lastModifiedBy/>
  <cp:lastPrinted>2023-08-02T07:42:00Z</cp:lastPrinted>
  <dcterms:modified xsi:type="dcterms:W3CDTF">2026-03-10T11:47:20Z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E2C26556E26E4F35AC8A77260C5B88E1_12</vt:lpwstr>
  </property>
  <property fmtid="{D5CDD505-2E9C-101B-9397-08002B2CF9AE}" pid="3" name="KSOProductBuildVer">
    <vt:lpwstr>1033-12.2.0.17562</vt:lpwstr>
  </property>
</Properties>
</file>