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CD" w:rsidRDefault="00B433CD" w:rsidP="00B433CD">
      <w:pPr>
        <w:pStyle w:val="rvps7"/>
        <w:jc w:val="center"/>
      </w:pPr>
      <w:r w:rsidRPr="007C31C2">
        <w:rPr>
          <w:rStyle w:val="rvts15"/>
        </w:rPr>
        <w:t xml:space="preserve">УМОВИ </w:t>
      </w:r>
      <w:r w:rsidRPr="007C31C2">
        <w:br/>
      </w:r>
      <w:r w:rsidRPr="005A3329">
        <w:rPr>
          <w:rStyle w:val="rvts15"/>
          <w:sz w:val="27"/>
          <w:szCs w:val="27"/>
        </w:rPr>
        <w:t xml:space="preserve">проведення конкурсного відбору на посаду </w:t>
      </w:r>
      <w:r>
        <w:rPr>
          <w:rStyle w:val="rvts15"/>
          <w:sz w:val="27"/>
          <w:szCs w:val="27"/>
        </w:rPr>
        <w:t>провідного</w:t>
      </w:r>
      <w:r w:rsidRPr="005A3329">
        <w:rPr>
          <w:rStyle w:val="rvts15"/>
          <w:sz w:val="27"/>
          <w:szCs w:val="27"/>
        </w:rPr>
        <w:t xml:space="preserve"> спеціаліста</w:t>
      </w:r>
      <w:r>
        <w:rPr>
          <w:rStyle w:val="rvts15"/>
        </w:rPr>
        <w:t xml:space="preserve"> </w:t>
      </w:r>
      <w:r w:rsidR="00577FC1">
        <w:rPr>
          <w:sz w:val="27"/>
          <w:szCs w:val="27"/>
        </w:rPr>
        <w:t>відділу нагляду у вугільній промисловості управління гірничого нагляду</w:t>
      </w:r>
      <w:r w:rsidRPr="00223D62">
        <w:rPr>
          <w:sz w:val="27"/>
          <w:szCs w:val="27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5"/>
        <w:gridCol w:w="3978"/>
        <w:gridCol w:w="9747"/>
      </w:tblGrid>
      <w:tr w:rsidR="00B433CD" w:rsidTr="00BD5994">
        <w:tc>
          <w:tcPr>
            <w:tcW w:w="15478" w:type="dxa"/>
            <w:gridSpan w:val="3"/>
            <w:vAlign w:val="center"/>
          </w:tcPr>
          <w:p w:rsidR="00B433CD" w:rsidRDefault="00B433CD" w:rsidP="00BD5994">
            <w:pPr>
              <w:pStyle w:val="rvps12"/>
              <w:jc w:val="center"/>
            </w:pPr>
            <w:r>
              <w:t>Загальні умови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Посадові обов’язки</w:t>
            </w:r>
          </w:p>
        </w:tc>
        <w:tc>
          <w:tcPr>
            <w:tcW w:w="10360" w:type="dxa"/>
          </w:tcPr>
          <w:p w:rsidR="00B433CD" w:rsidRDefault="00B433CD" w:rsidP="00230DF9">
            <w:pPr>
              <w:pStyle w:val="rvps14"/>
              <w:spacing w:before="0" w:beforeAutospacing="0" w:after="0" w:afterAutospacing="0"/>
              <w:jc w:val="both"/>
            </w:pPr>
            <w:r>
              <w:t xml:space="preserve">Посадові обов’язки пов’язані із забезпеченням </w:t>
            </w:r>
            <w:r w:rsidR="00230DF9">
              <w:t>ефективної роботи щодо реалізації державної політики у сфері гірничих відносин та на вугільних шахтах; здійснення державного нагляду за додержанням законодавства у сфері охорони праці в частині безпечного ведення робіт, промислової безпеки на вугільних підприємствах; знання технології і комплексної механізації розробки родовищ корисних копалин підземним способом.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Умови оплати праці</w:t>
            </w:r>
          </w:p>
        </w:tc>
        <w:tc>
          <w:tcPr>
            <w:tcW w:w="10360" w:type="dxa"/>
          </w:tcPr>
          <w:p w:rsidR="00D91FCE" w:rsidRDefault="00D91FCE" w:rsidP="00D91FCE">
            <w:pPr>
              <w:pStyle w:val="rvps14"/>
              <w:spacing w:before="0" w:beforeAutospacing="0" w:after="0" w:afterAutospacing="0"/>
            </w:pPr>
            <w:r>
              <w:t>Посадовий оклад – 4600 грн., а також:</w:t>
            </w:r>
          </w:p>
          <w:p w:rsidR="00D91FCE" w:rsidRDefault="00D91FCE" w:rsidP="00D91FCE">
            <w:pPr>
              <w:ind w:right="125" w:firstLine="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надбавка до посадового окладу за ранг відповідно до постанови Кабінету Міністрів України від 18.01.2017 № 15 </w:t>
            </w:r>
            <w:proofErr w:type="spellStart"/>
            <w:r>
              <w:rPr>
                <w:sz w:val="24"/>
              </w:rPr>
              <w:t>„Питання</w:t>
            </w:r>
            <w:proofErr w:type="spellEnd"/>
            <w:r>
              <w:rPr>
                <w:sz w:val="24"/>
              </w:rPr>
              <w:t xml:space="preserve"> оплати праці працівників державних </w:t>
            </w:r>
            <w:proofErr w:type="spellStart"/>
            <w:r>
              <w:rPr>
                <w:sz w:val="24"/>
              </w:rPr>
              <w:t>органів”</w:t>
            </w:r>
            <w:proofErr w:type="spellEnd"/>
            <w:r>
              <w:rPr>
                <w:sz w:val="24"/>
              </w:rPr>
              <w:t>;</w:t>
            </w:r>
          </w:p>
          <w:p w:rsidR="00B433CD" w:rsidRDefault="00D91FCE" w:rsidP="00D91FCE">
            <w:pPr>
              <w:pStyle w:val="rvps14"/>
              <w:spacing w:before="0" w:beforeAutospacing="0" w:after="0" w:afterAutospacing="0"/>
              <w:ind w:firstLine="288"/>
            </w:pPr>
            <w:r>
              <w:t xml:space="preserve">- надбавки та доплати (відповідно до статті 52 Закону України </w:t>
            </w:r>
            <w:proofErr w:type="spellStart"/>
            <w:r>
              <w:t>„Про</w:t>
            </w:r>
            <w:proofErr w:type="spellEnd"/>
            <w:r>
              <w:t xml:space="preserve"> державну </w:t>
            </w:r>
            <w:proofErr w:type="spellStart"/>
            <w:r>
              <w:t>службу”</w:t>
            </w:r>
            <w:proofErr w:type="spellEnd"/>
            <w:r>
              <w:t>)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10360" w:type="dxa"/>
          </w:tcPr>
          <w:p w:rsidR="00B433CD" w:rsidRDefault="00B433CD" w:rsidP="00BD5994">
            <w:pPr>
              <w:pStyle w:val="rvps14"/>
              <w:spacing w:before="0" w:beforeAutospacing="0" w:after="0" w:afterAutospacing="0"/>
            </w:pPr>
            <w:r>
              <w:t>На постійній основі.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Перелік документів, необхідних для участі в конкурсі, та строк їх подання</w:t>
            </w:r>
          </w:p>
        </w:tc>
        <w:tc>
          <w:tcPr>
            <w:tcW w:w="10360" w:type="dxa"/>
          </w:tcPr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</w:pPr>
            <w:r>
              <w:t xml:space="preserve">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</w:pPr>
            <w:r>
              <w:t xml:space="preserve">2. </w:t>
            </w:r>
            <w:proofErr w:type="spellStart"/>
            <w:r>
              <w:t>Письмова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 про участь у </w:t>
            </w:r>
            <w:proofErr w:type="spellStart"/>
            <w:r>
              <w:t>конкурсі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зазначенням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мотивів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зайняття</w:t>
            </w:r>
            <w:proofErr w:type="spellEnd"/>
            <w:r>
              <w:t xml:space="preserve"> посади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до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додається</w:t>
            </w:r>
            <w:proofErr w:type="spellEnd"/>
            <w:r>
              <w:t xml:space="preserve"> резюме </w:t>
            </w:r>
            <w:proofErr w:type="gramStart"/>
            <w:r>
              <w:t xml:space="preserve">у </w:t>
            </w:r>
            <w:proofErr w:type="spellStart"/>
            <w:r>
              <w:t>дов</w:t>
            </w:r>
            <w:proofErr w:type="gramEnd"/>
            <w:r>
              <w:t>ільній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>.</w:t>
            </w:r>
          </w:p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</w:pPr>
            <w:r>
              <w:t xml:space="preserve">3. </w:t>
            </w:r>
            <w:proofErr w:type="spellStart"/>
            <w:r>
              <w:t>Письмова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, в </w:t>
            </w:r>
            <w:proofErr w:type="spellStart"/>
            <w:r>
              <w:t>якій</w:t>
            </w:r>
            <w:proofErr w:type="spellEnd"/>
            <w:r>
              <w:t xml:space="preserve"> особа </w:t>
            </w:r>
            <w:proofErr w:type="spellStart"/>
            <w:r>
              <w:t>повідомляє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до </w:t>
            </w:r>
            <w:proofErr w:type="spellStart"/>
            <w:r>
              <w:t>неї</w:t>
            </w:r>
            <w:proofErr w:type="spellEnd"/>
            <w:r>
              <w:t xml:space="preserve"> </w:t>
            </w:r>
            <w:proofErr w:type="gramStart"/>
            <w:r>
              <w:t>не</w:t>
            </w:r>
            <w:proofErr w:type="gramEnd"/>
            <w:r>
              <w:t xml:space="preserve"> </w:t>
            </w:r>
            <w:proofErr w:type="spellStart"/>
            <w:r>
              <w:t>застосовуються</w:t>
            </w:r>
            <w:proofErr w:type="spellEnd"/>
            <w:r>
              <w:t xml:space="preserve"> заборони,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hyperlink r:id="rId4" w:anchor="n13" w:tgtFrame="_blank" w:history="1">
              <w:proofErr w:type="spellStart"/>
              <w:r w:rsidRPr="006E5A93">
                <w:rPr>
                  <w:rStyle w:val="a3"/>
                  <w:color w:val="000000"/>
                </w:rPr>
                <w:t>частиною</w:t>
              </w:r>
              <w:proofErr w:type="spellEnd"/>
              <w:r w:rsidRPr="006E5A93">
                <w:rPr>
                  <w:rStyle w:val="a3"/>
                  <w:color w:val="000000"/>
                </w:rPr>
                <w:t xml:space="preserve"> </w:t>
              </w:r>
              <w:proofErr w:type="spellStart"/>
              <w:r w:rsidRPr="006E5A93">
                <w:rPr>
                  <w:rStyle w:val="a3"/>
                  <w:color w:val="000000"/>
                </w:rPr>
                <w:t>третьою</w:t>
              </w:r>
              <w:proofErr w:type="spellEnd"/>
            </w:hyperlink>
            <w:r w:rsidRPr="003B09E4">
              <w:t xml:space="preserve"> </w:t>
            </w:r>
            <w:proofErr w:type="spellStart"/>
            <w:r w:rsidRPr="003B09E4">
              <w:t>або</w:t>
            </w:r>
            <w:proofErr w:type="spellEnd"/>
            <w:r w:rsidRPr="003B09E4">
              <w:t xml:space="preserve"> </w:t>
            </w:r>
            <w:hyperlink r:id="rId5" w:anchor="n14" w:tgtFrame="_blank" w:history="1">
              <w:r w:rsidRPr="006E5A93">
                <w:rPr>
                  <w:rStyle w:val="a3"/>
                  <w:color w:val="000000"/>
                </w:rPr>
                <w:t>четвертою</w:t>
              </w:r>
            </w:hyperlink>
            <w:r w:rsidRPr="003B09E4">
              <w:t xml:space="preserve"> </w:t>
            </w:r>
            <w:proofErr w:type="spellStart"/>
            <w:r w:rsidRPr="003B09E4">
              <w:t>статті</w:t>
            </w:r>
            <w:proofErr w:type="spellEnd"/>
            <w:r w:rsidRPr="003B09E4">
              <w:t xml:space="preserve"> 1 Закону </w:t>
            </w:r>
            <w:proofErr w:type="spellStart"/>
            <w:r w:rsidRPr="003B09E4">
              <w:t>України</w:t>
            </w:r>
            <w:proofErr w:type="spellEnd"/>
            <w:r w:rsidRPr="003B09E4">
              <w:t xml:space="preserve"> "Про </w:t>
            </w:r>
            <w:proofErr w:type="spellStart"/>
            <w:r w:rsidRPr="003B09E4">
              <w:t>очищення</w:t>
            </w:r>
            <w:proofErr w:type="spellEnd"/>
            <w:r w:rsidRPr="003B09E4">
              <w:t xml:space="preserve"> </w:t>
            </w:r>
            <w:proofErr w:type="spellStart"/>
            <w:r w:rsidRPr="003B09E4">
              <w:t>влади</w:t>
            </w:r>
            <w:proofErr w:type="spellEnd"/>
            <w:r w:rsidRPr="003B09E4">
              <w:t xml:space="preserve">", та </w:t>
            </w:r>
            <w:proofErr w:type="spellStart"/>
            <w:r w:rsidRPr="003B09E4">
              <w:t>надає</w:t>
            </w:r>
            <w:proofErr w:type="spellEnd"/>
            <w:r w:rsidRPr="003B09E4">
              <w:t xml:space="preserve"> </w:t>
            </w:r>
            <w:proofErr w:type="spellStart"/>
            <w:r w:rsidRPr="003B09E4">
              <w:t>згоду</w:t>
            </w:r>
            <w:proofErr w:type="spellEnd"/>
            <w:r w:rsidRPr="003B09E4">
              <w:t xml:space="preserve"> на </w:t>
            </w:r>
            <w:proofErr w:type="spellStart"/>
            <w:r w:rsidRPr="003B09E4">
              <w:t>проходження</w:t>
            </w:r>
            <w:proofErr w:type="spellEnd"/>
            <w:r w:rsidRPr="003B09E4">
              <w:t xml:space="preserve"> </w:t>
            </w:r>
            <w:proofErr w:type="spellStart"/>
            <w:r w:rsidRPr="003B09E4">
              <w:t>перевірки</w:t>
            </w:r>
            <w:proofErr w:type="spellEnd"/>
            <w:r w:rsidRPr="003B09E4">
              <w:t xml:space="preserve"> та на </w:t>
            </w:r>
            <w:proofErr w:type="spellStart"/>
            <w:r w:rsidRPr="003B09E4">
              <w:t>оприлюднення</w:t>
            </w:r>
            <w:proofErr w:type="spellEnd"/>
            <w:r w:rsidRPr="003B09E4">
              <w:t xml:space="preserve"> </w:t>
            </w:r>
            <w:proofErr w:type="spellStart"/>
            <w:r w:rsidRPr="003B09E4">
              <w:t>відомостей</w:t>
            </w:r>
            <w:proofErr w:type="spellEnd"/>
            <w:r w:rsidRPr="003B09E4"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неї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зазначеного</w:t>
            </w:r>
            <w:proofErr w:type="spellEnd"/>
            <w:r>
              <w:t xml:space="preserve"> Закону</w:t>
            </w:r>
            <w:r>
              <w:rPr>
                <w:lang w:val="uk-UA"/>
              </w:rPr>
              <w:t xml:space="preserve"> або копію довідки встановленої форми про результати такої перевірки</w:t>
            </w:r>
            <w:r>
              <w:t>.</w:t>
            </w:r>
          </w:p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</w:pPr>
            <w:r>
              <w:t>4.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Копі</w:t>
            </w:r>
            <w:proofErr w:type="spellEnd"/>
            <w:r>
              <w:rPr>
                <w:lang w:val="uk-UA"/>
              </w:rPr>
              <w:t>ю</w:t>
            </w:r>
            <w:r>
              <w:t xml:space="preserve"> (</w:t>
            </w:r>
            <w:proofErr w:type="spellStart"/>
            <w:r>
              <w:t>копії</w:t>
            </w:r>
            <w:proofErr w:type="spellEnd"/>
            <w:r>
              <w:t>) документ</w:t>
            </w:r>
            <w:r>
              <w:rPr>
                <w:lang w:val="uk-UA"/>
              </w:rPr>
              <w:t>а</w:t>
            </w:r>
            <w:r>
              <w:t xml:space="preserve"> (</w:t>
            </w:r>
            <w:proofErr w:type="spellStart"/>
            <w:r>
              <w:t>документів</w:t>
            </w:r>
            <w:proofErr w:type="spellEnd"/>
            <w:r>
              <w:t xml:space="preserve">) про </w:t>
            </w:r>
            <w:proofErr w:type="spellStart"/>
            <w:r>
              <w:t>освіту</w:t>
            </w:r>
            <w:proofErr w:type="spellEnd"/>
            <w:r>
              <w:t>.</w:t>
            </w:r>
          </w:p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</w:pPr>
            <w:r>
              <w:t xml:space="preserve">5. </w:t>
            </w:r>
            <w:proofErr w:type="spellStart"/>
            <w:r>
              <w:t>Заповнена</w:t>
            </w:r>
            <w:proofErr w:type="spellEnd"/>
            <w:r>
              <w:t xml:space="preserve"> </w:t>
            </w:r>
            <w:proofErr w:type="spellStart"/>
            <w:r>
              <w:t>особова</w:t>
            </w:r>
            <w:proofErr w:type="spellEnd"/>
            <w:r>
              <w:t xml:space="preserve"> </w:t>
            </w:r>
            <w:proofErr w:type="spellStart"/>
            <w:r>
              <w:t>картка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.</w:t>
            </w:r>
          </w:p>
          <w:p w:rsidR="00B433CD" w:rsidRDefault="00B433CD" w:rsidP="00BD599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>6.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Декларація</w:t>
            </w:r>
            <w:proofErr w:type="spellEnd"/>
            <w:r>
              <w:t xml:space="preserve"> особи, </w:t>
            </w:r>
            <w:proofErr w:type="spellStart"/>
            <w:r>
              <w:t>уповноваженої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,  за 201</w:t>
            </w:r>
            <w:r w:rsidR="00D91FCE">
              <w:rPr>
                <w:lang w:val="uk-UA"/>
              </w:rPr>
              <w:t>6</w:t>
            </w:r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rPr>
                <w:lang w:val="uk-UA"/>
              </w:rPr>
              <w:t>.</w:t>
            </w:r>
          </w:p>
          <w:p w:rsidR="00B433CD" w:rsidRPr="00A57539" w:rsidRDefault="00B433CD" w:rsidP="00D91FCE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Документи приймаються з дня опублікування оголошення про конкурс до </w:t>
            </w:r>
            <w:r w:rsidR="00D91FCE">
              <w:rPr>
                <w:lang w:val="uk-UA"/>
              </w:rPr>
              <w:t>17.02.2017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Дата, час і місце проведення конкурсу</w:t>
            </w:r>
          </w:p>
        </w:tc>
        <w:tc>
          <w:tcPr>
            <w:tcW w:w="10360" w:type="dxa"/>
          </w:tcPr>
          <w:p w:rsidR="00B433CD" w:rsidRDefault="00D91FCE" w:rsidP="00BD5994">
            <w:pPr>
              <w:pStyle w:val="rvps14"/>
              <w:spacing w:before="0" w:beforeAutospacing="0" w:after="0" w:afterAutospacing="0"/>
            </w:pPr>
            <w:r>
              <w:t>з 22.02.2017 по 24.02.2017</w:t>
            </w:r>
            <w:r w:rsidR="00B433CD">
              <w:t xml:space="preserve"> о 10:00, м. Київ, вул. Десятинна,14, </w:t>
            </w:r>
            <w:proofErr w:type="spellStart"/>
            <w:r w:rsidR="00B433CD">
              <w:t>каб</w:t>
            </w:r>
            <w:proofErr w:type="spellEnd"/>
            <w:r w:rsidR="00B433CD">
              <w:t>. 319.</w:t>
            </w:r>
          </w:p>
        </w:tc>
      </w:tr>
      <w:tr w:rsidR="00B433CD" w:rsidTr="00BD5994">
        <w:tc>
          <w:tcPr>
            <w:tcW w:w="5118" w:type="dxa"/>
            <w:gridSpan w:val="2"/>
            <w:vAlign w:val="center"/>
          </w:tcPr>
          <w:p w:rsidR="00B433CD" w:rsidRDefault="00B433CD" w:rsidP="00BD5994">
            <w:pPr>
              <w:pStyle w:val="rvps14"/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360" w:type="dxa"/>
          </w:tcPr>
          <w:p w:rsidR="00B433CD" w:rsidRPr="00A57539" w:rsidRDefault="00D91FCE" w:rsidP="00BD5994">
            <w:pPr>
              <w:pStyle w:val="rvps14"/>
              <w:spacing w:before="0" w:beforeAutospacing="0" w:after="0" w:afterAutospacing="0"/>
            </w:pPr>
            <w:r>
              <w:t>Король Олена Григорівна</w:t>
            </w:r>
            <w:r w:rsidR="00B433CD">
              <w:t xml:space="preserve">, тел. 248-74-58, </w:t>
            </w:r>
            <w:hyperlink r:id="rId6" w:history="1">
              <w:r w:rsidR="00B433CD" w:rsidRPr="00547312">
                <w:rPr>
                  <w:rStyle w:val="a3"/>
                  <w:lang w:val="en-US"/>
                </w:rPr>
                <w:t>vpersonaldp</w:t>
              </w:r>
              <w:r w:rsidR="00B433CD" w:rsidRPr="00547312">
                <w:rPr>
                  <w:rStyle w:val="a3"/>
                </w:rPr>
                <w:t>@</w:t>
              </w:r>
              <w:r w:rsidR="00B433CD" w:rsidRPr="00547312">
                <w:rPr>
                  <w:rStyle w:val="a3"/>
                  <w:lang w:val="en-US"/>
                </w:rPr>
                <w:t>dsp</w:t>
              </w:r>
              <w:r w:rsidR="00B433CD" w:rsidRPr="00547312">
                <w:rPr>
                  <w:rStyle w:val="a3"/>
                </w:rPr>
                <w:t>.</w:t>
              </w:r>
              <w:r w:rsidR="00B433CD" w:rsidRPr="00547312">
                <w:rPr>
                  <w:rStyle w:val="a3"/>
                  <w:lang w:val="en-US"/>
                </w:rPr>
                <w:t>gov</w:t>
              </w:r>
              <w:r w:rsidR="00B433CD" w:rsidRPr="00547312">
                <w:rPr>
                  <w:rStyle w:val="a3"/>
                </w:rPr>
                <w:t>.</w:t>
              </w:r>
              <w:r w:rsidR="00B433CD" w:rsidRPr="00547312">
                <w:rPr>
                  <w:rStyle w:val="a3"/>
                  <w:lang w:val="en-US"/>
                </w:rPr>
                <w:t>ua</w:t>
              </w:r>
            </w:hyperlink>
            <w:r w:rsidR="00B433CD">
              <w:t>.</w:t>
            </w:r>
          </w:p>
        </w:tc>
      </w:tr>
      <w:tr w:rsidR="00B433CD" w:rsidTr="00BD5994">
        <w:tc>
          <w:tcPr>
            <w:tcW w:w="15478" w:type="dxa"/>
            <w:gridSpan w:val="3"/>
          </w:tcPr>
          <w:p w:rsidR="00B433CD" w:rsidRDefault="00B433CD" w:rsidP="00BD5994">
            <w:pPr>
              <w:pStyle w:val="rvps12"/>
              <w:jc w:val="center"/>
            </w:pPr>
            <w:r>
              <w:lastRenderedPageBreak/>
              <w:t>Вимоги до професійної компетентності</w:t>
            </w:r>
          </w:p>
        </w:tc>
      </w:tr>
      <w:tr w:rsidR="00B433CD" w:rsidTr="00BD5994">
        <w:tc>
          <w:tcPr>
            <w:tcW w:w="15478" w:type="dxa"/>
            <w:gridSpan w:val="3"/>
          </w:tcPr>
          <w:p w:rsidR="00B433CD" w:rsidRDefault="00B433CD" w:rsidP="00BD5994">
            <w:pPr>
              <w:pStyle w:val="rvps12"/>
              <w:jc w:val="center"/>
            </w:pPr>
            <w:r>
              <w:t>Загальні вимоги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1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Освіта</w:t>
            </w:r>
          </w:p>
        </w:tc>
        <w:tc>
          <w:tcPr>
            <w:tcW w:w="10360" w:type="dxa"/>
          </w:tcPr>
          <w:p w:rsidR="00B433CD" w:rsidRDefault="00B433CD" w:rsidP="00BD5994">
            <w:pPr>
              <w:pStyle w:val="rvps14"/>
              <w:jc w:val="both"/>
            </w:pPr>
            <w:r>
              <w:rPr>
                <w:rStyle w:val="rvts0"/>
              </w:rPr>
              <w:t>Вища освіта за освітнім ступенем молодшого бакалавра, бакалавра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2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Досвід роботи</w:t>
            </w:r>
          </w:p>
        </w:tc>
        <w:tc>
          <w:tcPr>
            <w:tcW w:w="10360" w:type="dxa"/>
          </w:tcPr>
          <w:p w:rsidR="00B433CD" w:rsidRDefault="00B433CD" w:rsidP="00BD5994">
            <w:pPr>
              <w:pStyle w:val="rvps14"/>
              <w:jc w:val="both"/>
            </w:pPr>
            <w:r>
              <w:rPr>
                <w:rStyle w:val="rvts0"/>
              </w:rPr>
              <w:t>-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3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Володіння державною мовою</w:t>
            </w:r>
          </w:p>
        </w:tc>
        <w:tc>
          <w:tcPr>
            <w:tcW w:w="10360" w:type="dxa"/>
          </w:tcPr>
          <w:p w:rsidR="00B433CD" w:rsidRDefault="00B433CD" w:rsidP="00BD5994">
            <w:pPr>
              <w:pStyle w:val="rvps14"/>
            </w:pPr>
            <w:r>
              <w:rPr>
                <w:rStyle w:val="rvts0"/>
              </w:rPr>
              <w:t>Вільне володіння державною мовою.</w:t>
            </w:r>
          </w:p>
        </w:tc>
      </w:tr>
      <w:tr w:rsidR="00B433CD" w:rsidTr="00BD5994">
        <w:tc>
          <w:tcPr>
            <w:tcW w:w="15478" w:type="dxa"/>
            <w:gridSpan w:val="3"/>
            <w:vAlign w:val="center"/>
          </w:tcPr>
          <w:p w:rsidR="00B433CD" w:rsidRDefault="00B433CD" w:rsidP="00BD5994">
            <w:pPr>
              <w:pStyle w:val="rvps12"/>
              <w:jc w:val="center"/>
            </w:pPr>
            <w:r>
              <w:t>Спеціальні вимоги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1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Освіта</w:t>
            </w:r>
          </w:p>
        </w:tc>
        <w:tc>
          <w:tcPr>
            <w:tcW w:w="10360" w:type="dxa"/>
          </w:tcPr>
          <w:p w:rsidR="00B433CD" w:rsidRDefault="00867149" w:rsidP="00BD5994">
            <w:pPr>
              <w:pStyle w:val="rvps14"/>
              <w:jc w:val="both"/>
            </w:pPr>
            <w:r>
              <w:rPr>
                <w:rStyle w:val="rvts0"/>
              </w:rPr>
              <w:t>Вища освіта за освітнім ступенем молодшого бакалавра, бакалавра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2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Знання законодавства</w:t>
            </w:r>
          </w:p>
        </w:tc>
        <w:tc>
          <w:tcPr>
            <w:tcW w:w="10360" w:type="dxa"/>
          </w:tcPr>
          <w:p w:rsidR="00B433CD" w:rsidRPr="00080F0F" w:rsidRDefault="00B433CD" w:rsidP="00867149">
            <w:pPr>
              <w:pStyle w:val="rvps14"/>
              <w:ind w:right="-3"/>
              <w:jc w:val="both"/>
            </w:pPr>
            <w:r w:rsidRPr="00080F0F">
              <w:t xml:space="preserve">Конституція України, Кодекс законів про працю України, Закони України «Про державну службу», «Про запобігання корупції», «Про очищення влади», «Про звернення громадян», </w:t>
            </w:r>
            <w:r w:rsidR="00867149">
              <w:t>«Про поводження з вибуховими матеріалами промислового призначення».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3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Професійні чи технічні знання</w:t>
            </w:r>
          </w:p>
        </w:tc>
        <w:tc>
          <w:tcPr>
            <w:tcW w:w="10360" w:type="dxa"/>
          </w:tcPr>
          <w:p w:rsidR="00B433CD" w:rsidRPr="009006E0" w:rsidRDefault="00B433CD" w:rsidP="00867149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Знання нормативно-правових актів у сфері </w:t>
            </w:r>
            <w:r w:rsidR="00867149">
              <w:rPr>
                <w:color w:val="000000"/>
                <w:sz w:val="24"/>
              </w:rPr>
              <w:t>вугільної промисловості, Гірничий закон України.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4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Спеціальний досвід роботи</w:t>
            </w:r>
          </w:p>
        </w:tc>
        <w:tc>
          <w:tcPr>
            <w:tcW w:w="10360" w:type="dxa"/>
          </w:tcPr>
          <w:p w:rsidR="00B433CD" w:rsidRPr="005E0AD9" w:rsidRDefault="00B433CD" w:rsidP="00BD5994">
            <w:pPr>
              <w:widowControl w:val="0"/>
              <w:ind w:firstLine="36"/>
              <w:rPr>
                <w:sz w:val="24"/>
              </w:rPr>
            </w:pPr>
            <w:r w:rsidRPr="005E0AD9">
              <w:rPr>
                <w:sz w:val="24"/>
              </w:rPr>
              <w:t>-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5</w:t>
            </w:r>
          </w:p>
        </w:tc>
        <w:tc>
          <w:tcPr>
            <w:tcW w:w="4181" w:type="dxa"/>
          </w:tcPr>
          <w:p w:rsidR="00B433CD" w:rsidRPr="00C17854" w:rsidRDefault="00B433CD" w:rsidP="00BD5994">
            <w:pPr>
              <w:pStyle w:val="rvps14"/>
            </w:pPr>
            <w:r w:rsidRPr="00C17854">
              <w:t>Знання сучасних інформаційних технологій</w:t>
            </w:r>
          </w:p>
        </w:tc>
        <w:tc>
          <w:tcPr>
            <w:tcW w:w="10360" w:type="dxa"/>
            <w:vAlign w:val="center"/>
          </w:tcPr>
          <w:p w:rsidR="00B433CD" w:rsidRPr="00C17854" w:rsidRDefault="00B433CD" w:rsidP="00BD5994">
            <w:pPr>
              <w:pStyle w:val="rvps14"/>
              <w:spacing w:before="0" w:beforeAutospacing="0" w:after="0" w:afterAutospacing="0"/>
              <w:jc w:val="both"/>
            </w:pPr>
            <w:r w:rsidRPr="00C17854">
              <w:rPr>
                <w:color w:val="000000"/>
                <w:shd w:val="clear" w:color="auto" w:fill="FFFFFF"/>
              </w:rPr>
              <w:t>Володіння комп’ютером – рівень досвідченого користувача</w:t>
            </w:r>
            <w:r w:rsidRPr="00C17854">
              <w:rPr>
                <w:color w:val="454545"/>
                <w:shd w:val="clear" w:color="auto" w:fill="FFFFFF"/>
                <w:lang w:val="ru-RU"/>
              </w:rPr>
              <w:t xml:space="preserve">. </w:t>
            </w:r>
            <w:r w:rsidRPr="00C17854">
              <w:rPr>
                <w:color w:val="454545"/>
                <w:shd w:val="clear" w:color="auto" w:fill="FFFFFF"/>
              </w:rPr>
              <w:t xml:space="preserve">Досвід роботи з офісним пакетом </w:t>
            </w:r>
            <w:r w:rsidRPr="00C17854">
              <w:rPr>
                <w:color w:val="000000"/>
                <w:shd w:val="clear" w:color="auto" w:fill="FFFFFF"/>
              </w:rPr>
              <w:t>Microsoft Office (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Word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Excel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Power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Point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) </w:t>
            </w:r>
            <w:r w:rsidRPr="00C17854">
              <w:rPr>
                <w:color w:val="000000"/>
                <w:shd w:val="clear" w:color="auto" w:fill="FFFFFF"/>
              </w:rPr>
              <w:t xml:space="preserve">або з альтернативним пакетом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Open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Office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17854">
              <w:rPr>
                <w:color w:val="000000"/>
                <w:shd w:val="clear" w:color="auto" w:fill="FFFFFF"/>
                <w:lang w:val="en-US"/>
              </w:rPr>
              <w:t>Libre</w:t>
            </w:r>
            <w:proofErr w:type="spellEnd"/>
            <w:r w:rsidRPr="00C17854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C17854">
              <w:rPr>
                <w:color w:val="000000"/>
                <w:shd w:val="clear" w:color="auto" w:fill="FFFFFF"/>
                <w:lang w:val="en-US"/>
              </w:rPr>
              <w:t>Office</w:t>
            </w:r>
            <w:r w:rsidRPr="00C17854"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r w:rsidRPr="00C17854">
              <w:rPr>
                <w:color w:val="000000"/>
                <w:shd w:val="clear" w:color="auto" w:fill="FFFFFF"/>
              </w:rPr>
              <w:t>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B433CD" w:rsidTr="00BD5994">
        <w:tc>
          <w:tcPr>
            <w:tcW w:w="937" w:type="dxa"/>
          </w:tcPr>
          <w:p w:rsidR="00B433CD" w:rsidRDefault="00B433CD" w:rsidP="00BD5994">
            <w:pPr>
              <w:pStyle w:val="rvps12"/>
            </w:pPr>
            <w:r>
              <w:t>6</w:t>
            </w:r>
          </w:p>
        </w:tc>
        <w:tc>
          <w:tcPr>
            <w:tcW w:w="4181" w:type="dxa"/>
          </w:tcPr>
          <w:p w:rsidR="00B433CD" w:rsidRDefault="00B433CD" w:rsidP="00BD5994">
            <w:pPr>
              <w:pStyle w:val="rvps14"/>
            </w:pPr>
            <w:r>
              <w:t>Особистісні якості</w:t>
            </w:r>
          </w:p>
        </w:tc>
        <w:tc>
          <w:tcPr>
            <w:tcW w:w="10360" w:type="dxa"/>
          </w:tcPr>
          <w:p w:rsidR="00B433CD" w:rsidRPr="005E0AD9" w:rsidRDefault="00B433CD" w:rsidP="00BD5994">
            <w:pPr>
              <w:pStyle w:val="rvps14"/>
              <w:spacing w:before="0" w:beforeAutospacing="0" w:after="0" w:afterAutospacing="0"/>
              <w:ind w:left="36"/>
            </w:pPr>
            <w:r>
              <w:t xml:space="preserve">1. </w:t>
            </w:r>
            <w:r w:rsidRPr="005E0AD9">
              <w:rPr>
                <w:color w:val="000000"/>
              </w:rPr>
              <w:t>вміння працювати з інформацією, аналізувати, робити висновки, узагальнювати</w:t>
            </w:r>
            <w:r w:rsidRPr="005E0AD9">
              <w:t>;</w:t>
            </w:r>
          </w:p>
          <w:p w:rsidR="00B433CD" w:rsidRPr="005E0AD9" w:rsidRDefault="00B433CD" w:rsidP="00BD5994">
            <w:pPr>
              <w:pStyle w:val="rvps14"/>
              <w:spacing w:before="0" w:beforeAutospacing="0" w:after="0" w:afterAutospacing="0"/>
              <w:ind w:left="36"/>
            </w:pPr>
            <w:r w:rsidRPr="005E0AD9">
              <w:t xml:space="preserve">2. </w:t>
            </w:r>
            <w:r w:rsidRPr="005E0AD9">
              <w:rPr>
                <w:color w:val="000000"/>
              </w:rPr>
              <w:t>вміння вирішувати комплексні завдання</w:t>
            </w:r>
            <w:r w:rsidRPr="005E0AD9">
              <w:t>;</w:t>
            </w:r>
          </w:p>
          <w:p w:rsidR="00B433CD" w:rsidRDefault="00B433CD" w:rsidP="00BD5994">
            <w:pPr>
              <w:pStyle w:val="rvps14"/>
              <w:spacing w:before="0" w:beforeAutospacing="0" w:after="0" w:afterAutospacing="0"/>
              <w:ind w:left="36"/>
            </w:pPr>
            <w:r>
              <w:t>3. вміння працювати в команді;</w:t>
            </w:r>
          </w:p>
          <w:p w:rsidR="00B433CD" w:rsidRDefault="00B433CD" w:rsidP="00BD5994">
            <w:pPr>
              <w:pStyle w:val="rvps14"/>
              <w:spacing w:before="0" w:beforeAutospacing="0" w:after="0" w:afterAutospacing="0"/>
              <w:ind w:left="36"/>
            </w:pPr>
            <w:r>
              <w:t xml:space="preserve">4. </w:t>
            </w:r>
            <w:r w:rsidRPr="00A95CF1">
              <w:rPr>
                <w:lang w:eastAsia="en-US"/>
              </w:rPr>
              <w:t>систематично підвищувати свою професійну кваліфікацію, вивчати та узагальнювати законодавство і практику його застосування</w:t>
            </w:r>
            <w:r>
              <w:t>;</w:t>
            </w:r>
          </w:p>
          <w:p w:rsidR="00B433CD" w:rsidRDefault="00B433CD" w:rsidP="00BD5994">
            <w:pPr>
              <w:pStyle w:val="rvps14"/>
              <w:spacing w:before="0" w:beforeAutospacing="0" w:after="0" w:afterAutospacing="0"/>
              <w:ind w:left="36"/>
            </w:pPr>
            <w:r>
              <w:t xml:space="preserve">5. </w:t>
            </w:r>
            <w:r w:rsidRPr="005E0AD9">
              <w:rPr>
                <w:color w:val="000000"/>
              </w:rPr>
              <w:t>відповідальність, неупередженість та об’єктивність, системність і самостійність в роботі, уважність до деталей, наполегливість, ініціативність, орієнтація на саморозвиток, вміння працювати в стресових ситуаціях.</w:t>
            </w:r>
          </w:p>
        </w:tc>
      </w:tr>
    </w:tbl>
    <w:p w:rsidR="00BA025E" w:rsidRDefault="00BA025E"/>
    <w:sectPr w:rsidR="00BA025E" w:rsidSect="00B433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3CD"/>
    <w:rsid w:val="00230DF9"/>
    <w:rsid w:val="00357B36"/>
    <w:rsid w:val="00390461"/>
    <w:rsid w:val="00450648"/>
    <w:rsid w:val="00471DF8"/>
    <w:rsid w:val="00577FC1"/>
    <w:rsid w:val="005A5E46"/>
    <w:rsid w:val="007605B6"/>
    <w:rsid w:val="00867149"/>
    <w:rsid w:val="00B433CD"/>
    <w:rsid w:val="00BA025E"/>
    <w:rsid w:val="00D0006B"/>
    <w:rsid w:val="00D15ECC"/>
    <w:rsid w:val="00D91FCE"/>
    <w:rsid w:val="00E5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33CD"/>
    <w:rPr>
      <w:color w:val="0000FF"/>
      <w:u w:val="single"/>
    </w:rPr>
  </w:style>
  <w:style w:type="paragraph" w:customStyle="1" w:styleId="rvps2">
    <w:name w:val="rvps2"/>
    <w:basedOn w:val="a"/>
    <w:rsid w:val="00B433CD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B433CD"/>
  </w:style>
  <w:style w:type="paragraph" w:customStyle="1" w:styleId="rvps7">
    <w:name w:val="rvps7"/>
    <w:basedOn w:val="a"/>
    <w:rsid w:val="00B433CD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15">
    <w:name w:val="rvts15"/>
    <w:basedOn w:val="a0"/>
    <w:rsid w:val="00B433CD"/>
  </w:style>
  <w:style w:type="paragraph" w:customStyle="1" w:styleId="rvps12">
    <w:name w:val="rvps12"/>
    <w:basedOn w:val="a"/>
    <w:rsid w:val="00B433CD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B433CD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FontStyle13">
    <w:name w:val="Font Style13"/>
    <w:rsid w:val="00B433C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B433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personaldp@dsp.gov.ua" TargetMode="Externa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2016-10-27T13:13:00Z</dcterms:created>
  <dcterms:modified xsi:type="dcterms:W3CDTF">2017-01-30T09:39:00Z</dcterms:modified>
</cp:coreProperties>
</file>