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010" w:rsidRDefault="0046072A" w:rsidP="00460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Додаток 3 до </w:t>
      </w:r>
    </w:p>
    <w:p w:rsidR="0046072A" w:rsidRDefault="0046072A" w:rsidP="0046072A">
      <w:pPr>
        <w:spacing w:after="0" w:line="240" w:lineRule="auto"/>
        <w:ind w:left="7080" w:firstLine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Антикорупц</w:t>
      </w:r>
      <w:r w:rsidR="00B07BB4">
        <w:rPr>
          <w:rFonts w:ascii="Times New Roman" w:hAnsi="Times New Roman" w:cs="Times New Roman"/>
          <w:sz w:val="24"/>
          <w:szCs w:val="24"/>
        </w:rPr>
        <w:t xml:space="preserve">ійної програми </w:t>
      </w:r>
      <w:proofErr w:type="spellStart"/>
      <w:r w:rsidR="00B07BB4">
        <w:rPr>
          <w:rFonts w:ascii="Times New Roman" w:hAnsi="Times New Roman" w:cs="Times New Roman"/>
          <w:sz w:val="24"/>
          <w:szCs w:val="24"/>
        </w:rPr>
        <w:t>Держпраці</w:t>
      </w:r>
      <w:proofErr w:type="spellEnd"/>
      <w:r w:rsidR="00B07BB4">
        <w:rPr>
          <w:rFonts w:ascii="Times New Roman" w:hAnsi="Times New Roman" w:cs="Times New Roman"/>
          <w:sz w:val="24"/>
          <w:szCs w:val="24"/>
        </w:rPr>
        <w:t xml:space="preserve"> на 2026-2028</w:t>
      </w:r>
      <w:r>
        <w:rPr>
          <w:rFonts w:ascii="Times New Roman" w:hAnsi="Times New Roman" w:cs="Times New Roman"/>
          <w:sz w:val="24"/>
          <w:szCs w:val="24"/>
        </w:rPr>
        <w:t xml:space="preserve"> роки</w:t>
      </w:r>
    </w:p>
    <w:p w:rsidR="0046072A" w:rsidRDefault="0046072A" w:rsidP="0046072A">
      <w:pPr>
        <w:spacing w:after="0" w:line="240" w:lineRule="auto"/>
        <w:ind w:left="7080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46072A" w:rsidRPr="0046072A" w:rsidRDefault="0046072A" w:rsidP="00460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72A">
        <w:rPr>
          <w:rFonts w:ascii="Times New Roman" w:hAnsi="Times New Roman" w:cs="Times New Roman"/>
          <w:b/>
          <w:sz w:val="28"/>
          <w:szCs w:val="28"/>
        </w:rPr>
        <w:t xml:space="preserve">Заходи </w:t>
      </w:r>
    </w:p>
    <w:p w:rsidR="0046072A" w:rsidRDefault="0046072A" w:rsidP="00460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72A">
        <w:rPr>
          <w:rFonts w:ascii="Times New Roman" w:hAnsi="Times New Roman" w:cs="Times New Roman"/>
          <w:b/>
          <w:sz w:val="28"/>
          <w:szCs w:val="28"/>
        </w:rPr>
        <w:t xml:space="preserve">щодо навчання та поширення інформації щодо програм антикорупційного спрямування в </w:t>
      </w:r>
      <w:proofErr w:type="spellStart"/>
      <w:r w:rsidRPr="0046072A">
        <w:rPr>
          <w:rFonts w:ascii="Times New Roman" w:hAnsi="Times New Roman" w:cs="Times New Roman"/>
          <w:b/>
          <w:sz w:val="28"/>
          <w:szCs w:val="28"/>
        </w:rPr>
        <w:t>Держпраці</w:t>
      </w:r>
      <w:proofErr w:type="spellEnd"/>
      <w:r w:rsidRPr="0046072A">
        <w:rPr>
          <w:rFonts w:ascii="Times New Roman" w:hAnsi="Times New Roman" w:cs="Times New Roman"/>
          <w:b/>
          <w:sz w:val="28"/>
          <w:szCs w:val="28"/>
        </w:rPr>
        <w:t xml:space="preserve"> та ї</w:t>
      </w:r>
      <w:r w:rsidR="00B07BB4">
        <w:rPr>
          <w:rFonts w:ascii="Times New Roman" w:hAnsi="Times New Roman" w:cs="Times New Roman"/>
          <w:b/>
          <w:sz w:val="28"/>
          <w:szCs w:val="28"/>
        </w:rPr>
        <w:t>ї територіальних органах на 202</w:t>
      </w:r>
      <w:r w:rsidR="00B07BB4" w:rsidRPr="00B07BB4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B07BB4">
        <w:rPr>
          <w:rFonts w:ascii="Times New Roman" w:hAnsi="Times New Roman" w:cs="Times New Roman"/>
          <w:b/>
          <w:sz w:val="28"/>
          <w:szCs w:val="28"/>
        </w:rPr>
        <w:t>-2028</w:t>
      </w:r>
      <w:r w:rsidRPr="0046072A">
        <w:rPr>
          <w:rFonts w:ascii="Times New Roman" w:hAnsi="Times New Roman" w:cs="Times New Roman"/>
          <w:b/>
          <w:sz w:val="28"/>
          <w:szCs w:val="28"/>
        </w:rPr>
        <w:t xml:space="preserve"> роки</w:t>
      </w:r>
    </w:p>
    <w:p w:rsidR="0046072A" w:rsidRDefault="0046072A" w:rsidP="00460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418"/>
        <w:gridCol w:w="1628"/>
        <w:gridCol w:w="2097"/>
        <w:gridCol w:w="1924"/>
      </w:tblGrid>
      <w:tr w:rsidR="00B974BA" w:rsidTr="00993D6A">
        <w:tc>
          <w:tcPr>
            <w:tcW w:w="562" w:type="dxa"/>
          </w:tcPr>
          <w:p w:rsidR="00B759EF" w:rsidRDefault="00B759EF" w:rsidP="00460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B759EF" w:rsidRPr="00B759EF" w:rsidRDefault="00B759EF" w:rsidP="00460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E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36" w:type="dxa"/>
          </w:tcPr>
          <w:p w:rsidR="00B759EF" w:rsidRPr="00B759EF" w:rsidRDefault="00B759EF" w:rsidP="00460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Зміст заходу</w:t>
            </w:r>
          </w:p>
        </w:tc>
        <w:tc>
          <w:tcPr>
            <w:tcW w:w="1481" w:type="dxa"/>
          </w:tcPr>
          <w:p w:rsidR="00B759EF" w:rsidRPr="00B759EF" w:rsidRDefault="00B759EF" w:rsidP="00460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Строк виконання </w:t>
            </w:r>
          </w:p>
        </w:tc>
        <w:tc>
          <w:tcPr>
            <w:tcW w:w="2125" w:type="dxa"/>
          </w:tcPr>
          <w:p w:rsidR="00B759EF" w:rsidRPr="00B759EF" w:rsidRDefault="00B759EF" w:rsidP="00460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EF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925" w:type="dxa"/>
          </w:tcPr>
          <w:p w:rsidR="00B759EF" w:rsidRPr="00B759EF" w:rsidRDefault="00B759EF" w:rsidP="00460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EF">
              <w:rPr>
                <w:rFonts w:ascii="Times New Roman" w:hAnsi="Times New Roman" w:cs="Times New Roman"/>
                <w:b/>
                <w:sz w:val="24"/>
                <w:szCs w:val="24"/>
              </w:rPr>
              <w:t>Індикатор виконання (очікуваний результат)</w:t>
            </w:r>
          </w:p>
        </w:tc>
      </w:tr>
      <w:tr w:rsidR="00B974BA" w:rsidTr="00993D6A">
        <w:tc>
          <w:tcPr>
            <w:tcW w:w="562" w:type="dxa"/>
          </w:tcPr>
          <w:p w:rsidR="00B759EF" w:rsidRPr="00B759EF" w:rsidRDefault="00B759EF" w:rsidP="00B75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36" w:type="dxa"/>
          </w:tcPr>
          <w:p w:rsidR="00B759EF" w:rsidRPr="00B759EF" w:rsidRDefault="00B759EF" w:rsidP="00B75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9EF">
              <w:rPr>
                <w:rFonts w:ascii="Times New Roman" w:hAnsi="Times New Roman" w:cs="Times New Roman"/>
              </w:rPr>
              <w:t>Проведення навчання суб</w:t>
            </w:r>
            <w:r>
              <w:rPr>
                <w:rFonts w:ascii="Times New Roman" w:hAnsi="Times New Roman" w:cs="Times New Roman"/>
              </w:rPr>
              <w:t xml:space="preserve">’єктів декларування апарату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її територіальних</w:t>
            </w:r>
            <w:r w:rsidRPr="00B759EF">
              <w:rPr>
                <w:rFonts w:ascii="Times New Roman" w:hAnsi="Times New Roman" w:cs="Times New Roman"/>
              </w:rPr>
              <w:t xml:space="preserve"> органів та щодо проблемних питань, які виникають при заповненні декларації особи, уповноваженої на виконання функцій держави. Надання роз’яснень щодо правильності застосування окремих аспектів антикорупційного законодавства та дотримання його вимог</w:t>
            </w:r>
          </w:p>
        </w:tc>
        <w:tc>
          <w:tcPr>
            <w:tcW w:w="1481" w:type="dxa"/>
          </w:tcPr>
          <w:p w:rsidR="00B759EF" w:rsidRPr="00B759EF" w:rsidRDefault="00B07BB4" w:rsidP="00B759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Лютий 2026-2028</w:t>
            </w:r>
            <w:r w:rsidR="00B759EF" w:rsidRPr="00B759EF">
              <w:rPr>
                <w:rFonts w:ascii="Times New Roman" w:hAnsi="Times New Roman" w:cs="Times New Roman"/>
              </w:rPr>
              <w:t xml:space="preserve"> років</w:t>
            </w:r>
          </w:p>
        </w:tc>
        <w:tc>
          <w:tcPr>
            <w:tcW w:w="2125" w:type="dxa"/>
          </w:tcPr>
          <w:p w:rsidR="00B759EF" w:rsidRPr="00B759EF" w:rsidRDefault="00B759EF" w:rsidP="00B759EF">
            <w:pPr>
              <w:jc w:val="both"/>
              <w:rPr>
                <w:rFonts w:ascii="Times New Roman" w:hAnsi="Times New Roman" w:cs="Times New Roman"/>
              </w:rPr>
            </w:pPr>
            <w:r w:rsidRPr="00B759EF">
              <w:rPr>
                <w:rFonts w:ascii="Times New Roman" w:hAnsi="Times New Roman" w:cs="Times New Roman"/>
              </w:rPr>
              <w:t>Головний спеціаліст з питань зап</w:t>
            </w:r>
            <w:r>
              <w:rPr>
                <w:rFonts w:ascii="Times New Roman" w:hAnsi="Times New Roman" w:cs="Times New Roman"/>
              </w:rPr>
              <w:t xml:space="preserve">обігання та виявлення корупції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Pr="00B759EF">
              <w:rPr>
                <w:rFonts w:ascii="Times New Roman" w:hAnsi="Times New Roman" w:cs="Times New Roman"/>
              </w:rPr>
              <w:t>ержпраці</w:t>
            </w:r>
            <w:proofErr w:type="spellEnd"/>
          </w:p>
          <w:p w:rsidR="00B759EF" w:rsidRPr="00B759EF" w:rsidRDefault="00B759EF" w:rsidP="00B759EF">
            <w:pPr>
              <w:jc w:val="both"/>
              <w:rPr>
                <w:rFonts w:ascii="Times New Roman" w:hAnsi="Times New Roman" w:cs="Times New Roman"/>
              </w:rPr>
            </w:pPr>
          </w:p>
          <w:p w:rsidR="00B759EF" w:rsidRDefault="00B759EF" w:rsidP="00B75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9EF">
              <w:rPr>
                <w:rFonts w:ascii="Times New Roman" w:hAnsi="Times New Roman" w:cs="Times New Roman"/>
              </w:rPr>
              <w:t xml:space="preserve">Уповноважений підрозділ з питань запобігання та виявлення корупції територіальних органів </w:t>
            </w:r>
            <w:proofErr w:type="spellStart"/>
            <w:r w:rsidRPr="00B759EF"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</w:tc>
        <w:tc>
          <w:tcPr>
            <w:tcW w:w="1925" w:type="dxa"/>
          </w:tcPr>
          <w:p w:rsidR="00B974BA" w:rsidRDefault="00B974BA" w:rsidP="00460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Проведено </w:t>
            </w:r>
          </w:p>
          <w:p w:rsidR="00B759EF" w:rsidRPr="00B759EF" w:rsidRDefault="00B974BA" w:rsidP="00460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менше одного навчання з питань декларування</w:t>
            </w:r>
          </w:p>
        </w:tc>
      </w:tr>
      <w:tr w:rsidR="00B974BA" w:rsidTr="00993D6A">
        <w:tc>
          <w:tcPr>
            <w:tcW w:w="562" w:type="dxa"/>
          </w:tcPr>
          <w:p w:rsidR="00B759EF" w:rsidRPr="00B759EF" w:rsidRDefault="00B759EF" w:rsidP="0046072A">
            <w:pPr>
              <w:jc w:val="center"/>
              <w:rPr>
                <w:rFonts w:ascii="Times New Roman" w:hAnsi="Times New Roman" w:cs="Times New Roman"/>
              </w:rPr>
            </w:pPr>
            <w:r w:rsidRPr="00B759E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36" w:type="dxa"/>
          </w:tcPr>
          <w:p w:rsidR="00B759EF" w:rsidRPr="00B759EF" w:rsidRDefault="00B759EF" w:rsidP="00B97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9EF">
              <w:rPr>
                <w:rFonts w:ascii="Times New Roman" w:hAnsi="Times New Roman" w:cs="Times New Roman"/>
              </w:rPr>
              <w:t xml:space="preserve">Забезпечення участі </w:t>
            </w:r>
            <w:r w:rsidR="00B974BA" w:rsidRPr="00B759EF">
              <w:rPr>
                <w:rFonts w:ascii="Times New Roman" w:hAnsi="Times New Roman" w:cs="Times New Roman"/>
              </w:rPr>
              <w:t>суб</w:t>
            </w:r>
            <w:r w:rsidR="00B974BA">
              <w:rPr>
                <w:rFonts w:ascii="Times New Roman" w:hAnsi="Times New Roman" w:cs="Times New Roman"/>
              </w:rPr>
              <w:t>’єктів декларування апарату</w:t>
            </w:r>
            <w:r w:rsidRPr="00B759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59EF">
              <w:rPr>
                <w:rFonts w:ascii="Times New Roman" w:hAnsi="Times New Roman" w:cs="Times New Roman"/>
              </w:rPr>
              <w:t>Держпраці</w:t>
            </w:r>
            <w:proofErr w:type="spellEnd"/>
            <w:r w:rsidRPr="00B759EF">
              <w:rPr>
                <w:rFonts w:ascii="Times New Roman" w:hAnsi="Times New Roman" w:cs="Times New Roman"/>
              </w:rPr>
              <w:t xml:space="preserve"> та її територіальних органів у </w:t>
            </w:r>
            <w:r w:rsidR="00E37E1F">
              <w:rPr>
                <w:rFonts w:ascii="Times New Roman" w:hAnsi="Times New Roman" w:cs="Times New Roman"/>
              </w:rPr>
              <w:t xml:space="preserve">навчанні </w:t>
            </w:r>
            <w:r w:rsidRPr="00B759EF">
              <w:rPr>
                <w:rFonts w:ascii="Times New Roman" w:hAnsi="Times New Roman" w:cs="Times New Roman"/>
              </w:rPr>
              <w:t xml:space="preserve">з питань </w:t>
            </w:r>
            <w:r w:rsidR="00B974BA">
              <w:rPr>
                <w:rFonts w:ascii="Times New Roman" w:hAnsi="Times New Roman" w:cs="Times New Roman"/>
              </w:rPr>
              <w:t>декларування.</w:t>
            </w:r>
          </w:p>
        </w:tc>
        <w:tc>
          <w:tcPr>
            <w:tcW w:w="1481" w:type="dxa"/>
          </w:tcPr>
          <w:p w:rsidR="00B759EF" w:rsidRPr="00B759EF" w:rsidRDefault="00B07BB4" w:rsidP="00B759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Лютий 2026-2028</w:t>
            </w:r>
            <w:r w:rsidR="00B759EF" w:rsidRPr="00B759EF">
              <w:rPr>
                <w:rFonts w:ascii="Times New Roman" w:hAnsi="Times New Roman" w:cs="Times New Roman"/>
              </w:rPr>
              <w:t xml:space="preserve"> років</w:t>
            </w:r>
          </w:p>
        </w:tc>
        <w:tc>
          <w:tcPr>
            <w:tcW w:w="2125" w:type="dxa"/>
          </w:tcPr>
          <w:p w:rsidR="00B759EF" w:rsidRDefault="00B759EF" w:rsidP="00B759EF">
            <w:pPr>
              <w:jc w:val="both"/>
              <w:rPr>
                <w:rFonts w:ascii="Times New Roman" w:hAnsi="Times New Roman" w:cs="Times New Roman"/>
              </w:rPr>
            </w:pPr>
            <w:r w:rsidRPr="00B759EF">
              <w:rPr>
                <w:rFonts w:ascii="Times New Roman" w:hAnsi="Times New Roman" w:cs="Times New Roman"/>
              </w:rPr>
              <w:t>Головний спеціаліст з питань зап</w:t>
            </w:r>
            <w:r>
              <w:rPr>
                <w:rFonts w:ascii="Times New Roman" w:hAnsi="Times New Roman" w:cs="Times New Roman"/>
              </w:rPr>
              <w:t xml:space="preserve">обігання та виявлення корупції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Pr="00B759EF">
              <w:rPr>
                <w:rFonts w:ascii="Times New Roman" w:hAnsi="Times New Roman" w:cs="Times New Roman"/>
              </w:rPr>
              <w:t>ержпраці</w:t>
            </w:r>
            <w:proofErr w:type="spellEnd"/>
          </w:p>
          <w:p w:rsidR="00203925" w:rsidRDefault="00203925" w:rsidP="00B759EF">
            <w:pPr>
              <w:jc w:val="both"/>
              <w:rPr>
                <w:rFonts w:ascii="Times New Roman" w:hAnsi="Times New Roman" w:cs="Times New Roman"/>
              </w:rPr>
            </w:pPr>
          </w:p>
          <w:p w:rsidR="00B974BA" w:rsidRDefault="00203925" w:rsidP="00B759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</w:rPr>
              <w:t>персонал</w:t>
            </w:r>
            <w:r w:rsidR="00B974BA">
              <w:rPr>
                <w:rFonts w:ascii="Times New Roman" w:hAnsi="Times New Roman" w:cs="Times New Roman"/>
              </w:rPr>
              <w:t>у</w:t>
            </w:r>
            <w:proofErr w:type="spellEnd"/>
          </w:p>
          <w:p w:rsidR="00203925" w:rsidRPr="00B759EF" w:rsidRDefault="00203925" w:rsidP="00B759E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  <w:p w:rsidR="00B759EF" w:rsidRPr="00B759EF" w:rsidRDefault="00B759EF" w:rsidP="00B759EF">
            <w:pPr>
              <w:jc w:val="both"/>
              <w:rPr>
                <w:rFonts w:ascii="Times New Roman" w:hAnsi="Times New Roman" w:cs="Times New Roman"/>
              </w:rPr>
            </w:pPr>
          </w:p>
          <w:p w:rsidR="00B759EF" w:rsidRDefault="00B759EF" w:rsidP="00B75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9EF">
              <w:rPr>
                <w:rFonts w:ascii="Times New Roman" w:hAnsi="Times New Roman" w:cs="Times New Roman"/>
              </w:rPr>
              <w:t xml:space="preserve">Уповноважений підрозділ з питань запобігання та виявлення корупції територіальних органів </w:t>
            </w:r>
            <w:proofErr w:type="spellStart"/>
            <w:r w:rsidRPr="00B759EF"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</w:tc>
        <w:tc>
          <w:tcPr>
            <w:tcW w:w="1925" w:type="dxa"/>
          </w:tcPr>
          <w:p w:rsidR="00B759EF" w:rsidRPr="00B759EF" w:rsidRDefault="00B974BA" w:rsidP="00B97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менше 60 відсотків </w:t>
            </w:r>
            <w:r w:rsidRPr="00B759EF">
              <w:rPr>
                <w:rFonts w:ascii="Times New Roman" w:hAnsi="Times New Roman" w:cs="Times New Roman"/>
              </w:rPr>
              <w:t>суб</w:t>
            </w:r>
            <w:r>
              <w:rPr>
                <w:rFonts w:ascii="Times New Roman" w:hAnsi="Times New Roman" w:cs="Times New Roman"/>
              </w:rPr>
              <w:t>’єктів декларування апарату</w:t>
            </w:r>
            <w:r w:rsidRPr="00B759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59EF">
              <w:rPr>
                <w:rFonts w:ascii="Times New Roman" w:hAnsi="Times New Roman" w:cs="Times New Roman"/>
              </w:rPr>
              <w:t>Держпраці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B759EF">
              <w:rPr>
                <w:rFonts w:ascii="Times New Roman" w:hAnsi="Times New Roman" w:cs="Times New Roman"/>
              </w:rPr>
              <w:t>територіальн</w:t>
            </w:r>
            <w:r>
              <w:rPr>
                <w:rFonts w:ascii="Times New Roman" w:hAnsi="Times New Roman" w:cs="Times New Roman"/>
              </w:rPr>
              <w:t>ого</w:t>
            </w:r>
            <w:r w:rsidRPr="00B759EF">
              <w:rPr>
                <w:rFonts w:ascii="Times New Roman" w:hAnsi="Times New Roman" w:cs="Times New Roman"/>
              </w:rPr>
              <w:t xml:space="preserve"> орган</w:t>
            </w:r>
            <w:r>
              <w:rPr>
                <w:rFonts w:ascii="Times New Roman" w:hAnsi="Times New Roman" w:cs="Times New Roman"/>
              </w:rPr>
              <w:t>у взяли участь</w:t>
            </w:r>
            <w:r w:rsidRPr="00B759EF">
              <w:rPr>
                <w:rFonts w:ascii="Times New Roman" w:hAnsi="Times New Roman" w:cs="Times New Roman"/>
              </w:rPr>
              <w:t xml:space="preserve"> у </w:t>
            </w:r>
            <w:r>
              <w:rPr>
                <w:rFonts w:ascii="Times New Roman" w:hAnsi="Times New Roman" w:cs="Times New Roman"/>
              </w:rPr>
              <w:t xml:space="preserve">навчанні </w:t>
            </w:r>
            <w:r w:rsidRPr="00B759EF">
              <w:rPr>
                <w:rFonts w:ascii="Times New Roman" w:hAnsi="Times New Roman" w:cs="Times New Roman"/>
              </w:rPr>
              <w:t xml:space="preserve">з питань </w:t>
            </w:r>
            <w:r>
              <w:rPr>
                <w:rFonts w:ascii="Times New Roman" w:hAnsi="Times New Roman" w:cs="Times New Roman"/>
              </w:rPr>
              <w:t>декларування</w:t>
            </w:r>
          </w:p>
        </w:tc>
      </w:tr>
      <w:tr w:rsidR="00B974BA" w:rsidTr="00993D6A">
        <w:tc>
          <w:tcPr>
            <w:tcW w:w="562" w:type="dxa"/>
          </w:tcPr>
          <w:p w:rsidR="00B759EF" w:rsidRPr="00B759EF" w:rsidRDefault="00B759EF" w:rsidP="0046072A">
            <w:pPr>
              <w:jc w:val="center"/>
              <w:rPr>
                <w:rFonts w:ascii="Times New Roman" w:hAnsi="Times New Roman" w:cs="Times New Roman"/>
              </w:rPr>
            </w:pPr>
            <w:r w:rsidRPr="00B759E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36" w:type="dxa"/>
          </w:tcPr>
          <w:p w:rsidR="00B759EF" w:rsidRPr="00B759EF" w:rsidRDefault="00B759EF" w:rsidP="00B97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9EF">
              <w:rPr>
                <w:rFonts w:ascii="Times New Roman" w:hAnsi="Times New Roman" w:cs="Times New Roman"/>
              </w:rPr>
              <w:t xml:space="preserve">Включення до </w:t>
            </w:r>
            <w:r w:rsidR="00E37E1F">
              <w:rPr>
                <w:rFonts w:ascii="Times New Roman" w:hAnsi="Times New Roman" w:cs="Times New Roman"/>
              </w:rPr>
              <w:t xml:space="preserve">індивідуальних програм професійного розвитку </w:t>
            </w:r>
            <w:r w:rsidR="00993D6A">
              <w:rPr>
                <w:rFonts w:ascii="Times New Roman" w:hAnsi="Times New Roman" w:cs="Times New Roman"/>
              </w:rPr>
              <w:t xml:space="preserve">державних службовців </w:t>
            </w:r>
            <w:r w:rsidR="00B974BA">
              <w:rPr>
                <w:rFonts w:ascii="Times New Roman" w:hAnsi="Times New Roman" w:cs="Times New Roman"/>
              </w:rPr>
              <w:t xml:space="preserve">апарату </w:t>
            </w:r>
            <w:proofErr w:type="spellStart"/>
            <w:r w:rsidR="00993D6A">
              <w:rPr>
                <w:rFonts w:ascii="Times New Roman" w:hAnsi="Times New Roman" w:cs="Times New Roman"/>
              </w:rPr>
              <w:t>Держпраці</w:t>
            </w:r>
            <w:proofErr w:type="spellEnd"/>
            <w:r w:rsidRPr="00B759EF">
              <w:rPr>
                <w:rFonts w:ascii="Times New Roman" w:hAnsi="Times New Roman" w:cs="Times New Roman"/>
              </w:rPr>
              <w:t xml:space="preserve"> </w:t>
            </w:r>
            <w:r w:rsidR="00E37E1F">
              <w:rPr>
                <w:rFonts w:ascii="Times New Roman" w:hAnsi="Times New Roman" w:cs="Times New Roman"/>
              </w:rPr>
              <w:t xml:space="preserve">навчання </w:t>
            </w:r>
            <w:r w:rsidRPr="00B759EF">
              <w:rPr>
                <w:rFonts w:ascii="Times New Roman" w:hAnsi="Times New Roman" w:cs="Times New Roman"/>
              </w:rPr>
              <w:t xml:space="preserve">з </w:t>
            </w:r>
            <w:r w:rsidR="00B974BA">
              <w:rPr>
                <w:rFonts w:ascii="Times New Roman" w:hAnsi="Times New Roman" w:cs="Times New Roman"/>
              </w:rPr>
              <w:t>питань  запобігання та виявлення корупції, дотримання стандартів доброчесності та етичної поведінки, вирішення етичних проблем.</w:t>
            </w:r>
          </w:p>
        </w:tc>
        <w:tc>
          <w:tcPr>
            <w:tcW w:w="1481" w:type="dxa"/>
          </w:tcPr>
          <w:p w:rsidR="00B759EF" w:rsidRPr="00993D6A" w:rsidRDefault="00B974BA" w:rsidP="00B97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У встановленому порядку упродовж </w:t>
            </w:r>
            <w:r w:rsidR="00B07BB4">
              <w:rPr>
                <w:rFonts w:ascii="Times New Roman" w:hAnsi="Times New Roman" w:cs="Times New Roman"/>
              </w:rPr>
              <w:t>2026 – 2028 років</w:t>
            </w:r>
          </w:p>
        </w:tc>
        <w:tc>
          <w:tcPr>
            <w:tcW w:w="2125" w:type="dxa"/>
          </w:tcPr>
          <w:p w:rsidR="00B974BA" w:rsidRDefault="00B974BA" w:rsidP="00B974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персоналу</w:t>
            </w:r>
          </w:p>
          <w:p w:rsidR="00B974BA" w:rsidRPr="00B759EF" w:rsidRDefault="00B974BA" w:rsidP="00B974B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  <w:p w:rsidR="00B759EF" w:rsidRPr="00993D6A" w:rsidRDefault="00B759EF" w:rsidP="00993D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:rsidR="00B759EF" w:rsidRPr="00993D6A" w:rsidRDefault="00B974BA" w:rsidP="00B97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Щороку не меншу 30 відсотків державних службовців </w:t>
            </w:r>
            <w:r>
              <w:rPr>
                <w:rFonts w:ascii="Times New Roman" w:hAnsi="Times New Roman" w:cs="Times New Roman"/>
              </w:rPr>
              <w:t xml:space="preserve">апарату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  <w:r>
              <w:rPr>
                <w:rFonts w:ascii="Times New Roman" w:hAnsi="Times New Roman" w:cs="Times New Roman"/>
              </w:rPr>
              <w:t>, у тому числі 100 відсотків новопризначених, пройшли навчання відповідно до індивідуальних програм професійного розвитку.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74BA" w:rsidTr="00993D6A">
        <w:tc>
          <w:tcPr>
            <w:tcW w:w="562" w:type="dxa"/>
          </w:tcPr>
          <w:p w:rsidR="00B759EF" w:rsidRPr="00993D6A" w:rsidRDefault="00993D6A" w:rsidP="00460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536" w:type="dxa"/>
          </w:tcPr>
          <w:p w:rsidR="00B759EF" w:rsidRPr="00993D6A" w:rsidRDefault="00993D6A" w:rsidP="00993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D6A">
              <w:rPr>
                <w:rFonts w:ascii="Times New Roman" w:hAnsi="Times New Roman" w:cs="Times New Roman"/>
              </w:rPr>
              <w:t>Участь представників уповноважених підрозділів (осіб) з питань запобігання та виявлення корупції у навчальних тренінгах (семінарах), організованих Національним агентством з питань запобігання корупції</w:t>
            </w:r>
            <w:r w:rsidR="00B974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81" w:type="dxa"/>
          </w:tcPr>
          <w:p w:rsidR="00B759EF" w:rsidRPr="00993D6A" w:rsidRDefault="00993D6A" w:rsidP="00993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D6A">
              <w:rPr>
                <w:rFonts w:ascii="Times New Roman" w:hAnsi="Times New Roman" w:cs="Times New Roman"/>
              </w:rPr>
              <w:t>У терміни, визначені НАЗК (згідно запрошення)</w:t>
            </w:r>
          </w:p>
        </w:tc>
        <w:tc>
          <w:tcPr>
            <w:tcW w:w="2125" w:type="dxa"/>
          </w:tcPr>
          <w:p w:rsidR="00993D6A" w:rsidRPr="00B759EF" w:rsidRDefault="00993D6A" w:rsidP="00993D6A">
            <w:pPr>
              <w:jc w:val="both"/>
              <w:rPr>
                <w:rFonts w:ascii="Times New Roman" w:hAnsi="Times New Roman" w:cs="Times New Roman"/>
              </w:rPr>
            </w:pPr>
            <w:r w:rsidRPr="00B759EF">
              <w:rPr>
                <w:rFonts w:ascii="Times New Roman" w:hAnsi="Times New Roman" w:cs="Times New Roman"/>
              </w:rPr>
              <w:t>Головний спеціаліст з питань зап</w:t>
            </w:r>
            <w:r>
              <w:rPr>
                <w:rFonts w:ascii="Times New Roman" w:hAnsi="Times New Roman" w:cs="Times New Roman"/>
              </w:rPr>
              <w:t xml:space="preserve">обігання та виявлення корупції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Pr="00B759EF">
              <w:rPr>
                <w:rFonts w:ascii="Times New Roman" w:hAnsi="Times New Roman" w:cs="Times New Roman"/>
              </w:rPr>
              <w:t>ержпраці</w:t>
            </w:r>
            <w:proofErr w:type="spellEnd"/>
          </w:p>
          <w:p w:rsidR="00993D6A" w:rsidRPr="00B759EF" w:rsidRDefault="00993D6A" w:rsidP="00993D6A">
            <w:pPr>
              <w:jc w:val="both"/>
              <w:rPr>
                <w:rFonts w:ascii="Times New Roman" w:hAnsi="Times New Roman" w:cs="Times New Roman"/>
              </w:rPr>
            </w:pPr>
          </w:p>
          <w:p w:rsidR="00B759EF" w:rsidRDefault="00993D6A" w:rsidP="00993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9EF">
              <w:rPr>
                <w:rFonts w:ascii="Times New Roman" w:hAnsi="Times New Roman" w:cs="Times New Roman"/>
              </w:rPr>
              <w:t xml:space="preserve">Уповноважений підрозділ з питань запобігання та виявлення корупції територіальних органів </w:t>
            </w:r>
            <w:proofErr w:type="spellStart"/>
            <w:r w:rsidRPr="00B759EF"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</w:tc>
        <w:tc>
          <w:tcPr>
            <w:tcW w:w="1925" w:type="dxa"/>
          </w:tcPr>
          <w:p w:rsidR="00B759EF" w:rsidRPr="00993D6A" w:rsidRDefault="00993D6A" w:rsidP="00993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D6A">
              <w:rPr>
                <w:rFonts w:ascii="Times New Roman" w:hAnsi="Times New Roman" w:cs="Times New Roman"/>
              </w:rPr>
              <w:t>Взято участь у тренінгах, організованих НАЗК</w:t>
            </w:r>
          </w:p>
        </w:tc>
      </w:tr>
      <w:tr w:rsidR="00B974BA" w:rsidTr="004B2487">
        <w:trPr>
          <w:trHeight w:val="3275"/>
        </w:trPr>
        <w:tc>
          <w:tcPr>
            <w:tcW w:w="562" w:type="dxa"/>
          </w:tcPr>
          <w:p w:rsidR="00B759EF" w:rsidRPr="00993D6A" w:rsidRDefault="00993D6A" w:rsidP="00460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36" w:type="dxa"/>
          </w:tcPr>
          <w:p w:rsidR="00B759EF" w:rsidRPr="00993D6A" w:rsidRDefault="00CB1871" w:rsidP="00993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Участь у проведені</w:t>
            </w:r>
            <w:r w:rsidR="00993D6A" w:rsidRPr="00993D6A">
              <w:rPr>
                <w:rFonts w:ascii="Times New Roman" w:hAnsi="Times New Roman" w:cs="Times New Roman"/>
              </w:rPr>
              <w:t xml:space="preserve"> розширеної координаційної наради з уповноваженими підрозділами (особами) з питань запобігання та виявлення кору</w:t>
            </w:r>
            <w:r w:rsidR="00993D6A">
              <w:rPr>
                <w:rFonts w:ascii="Times New Roman" w:hAnsi="Times New Roman" w:cs="Times New Roman"/>
              </w:rPr>
              <w:t xml:space="preserve">пції територіальних органів </w:t>
            </w:r>
            <w:proofErr w:type="spellStart"/>
            <w:r w:rsidR="00993D6A">
              <w:rPr>
                <w:rFonts w:ascii="Times New Roman" w:hAnsi="Times New Roman" w:cs="Times New Roman"/>
              </w:rPr>
              <w:t>Держпраці</w:t>
            </w:r>
            <w:proofErr w:type="spellEnd"/>
            <w:r w:rsidR="00993D6A" w:rsidRPr="00993D6A">
              <w:rPr>
                <w:rFonts w:ascii="Times New Roman" w:hAnsi="Times New Roman" w:cs="Times New Roman"/>
              </w:rPr>
              <w:t xml:space="preserve"> із залученням представників інших органів виконавчої влади, які здійснюють контроль у сфері запобігання і протидії корупції, а також спеціально уповноважених суб’єктів у сфері протидії корупції</w:t>
            </w:r>
            <w:r w:rsidR="00E37E1F">
              <w:rPr>
                <w:rFonts w:ascii="Times New Roman" w:hAnsi="Times New Roman" w:cs="Times New Roman"/>
              </w:rPr>
              <w:t xml:space="preserve"> (у разі запрошення)</w:t>
            </w:r>
          </w:p>
        </w:tc>
        <w:tc>
          <w:tcPr>
            <w:tcW w:w="1481" w:type="dxa"/>
          </w:tcPr>
          <w:p w:rsidR="00B759EF" w:rsidRPr="00993D6A" w:rsidRDefault="00B527FD" w:rsidP="00993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У строки визначені в листі – запрошенні </w:t>
            </w:r>
          </w:p>
        </w:tc>
        <w:tc>
          <w:tcPr>
            <w:tcW w:w="2125" w:type="dxa"/>
          </w:tcPr>
          <w:p w:rsidR="00B759EF" w:rsidRDefault="00993D6A" w:rsidP="00993D6A">
            <w:pPr>
              <w:jc w:val="both"/>
              <w:rPr>
                <w:rFonts w:ascii="Times New Roman" w:hAnsi="Times New Roman" w:cs="Times New Roman"/>
              </w:rPr>
            </w:pPr>
            <w:r w:rsidRPr="00993D6A">
              <w:rPr>
                <w:rFonts w:ascii="Times New Roman" w:hAnsi="Times New Roman" w:cs="Times New Roman"/>
              </w:rPr>
              <w:t xml:space="preserve">Головний спеціаліст з питань запобігання та виявлення корупції </w:t>
            </w:r>
            <w:proofErr w:type="spellStart"/>
            <w:r w:rsidRPr="00993D6A"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  <w:p w:rsidR="00CB1871" w:rsidRDefault="00CB1871" w:rsidP="00993D6A">
            <w:pPr>
              <w:jc w:val="both"/>
              <w:rPr>
                <w:rFonts w:ascii="Times New Roman" w:hAnsi="Times New Roman" w:cs="Times New Roman"/>
              </w:rPr>
            </w:pPr>
          </w:p>
          <w:p w:rsidR="00CB1871" w:rsidRPr="00993D6A" w:rsidRDefault="00CB1871" w:rsidP="00993D6A">
            <w:pPr>
              <w:jc w:val="both"/>
              <w:rPr>
                <w:rFonts w:ascii="Times New Roman" w:hAnsi="Times New Roman" w:cs="Times New Roman"/>
              </w:rPr>
            </w:pPr>
            <w:r w:rsidRPr="00B759EF">
              <w:rPr>
                <w:rFonts w:ascii="Times New Roman" w:hAnsi="Times New Roman" w:cs="Times New Roman"/>
              </w:rPr>
              <w:t xml:space="preserve">Уповноважений підрозділ з питань запобігання та виявлення корупції територіальних органів </w:t>
            </w:r>
            <w:proofErr w:type="spellStart"/>
            <w:r w:rsidRPr="00B759EF"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</w:tc>
        <w:tc>
          <w:tcPr>
            <w:tcW w:w="1925" w:type="dxa"/>
          </w:tcPr>
          <w:p w:rsidR="00B759EF" w:rsidRPr="00993D6A" w:rsidRDefault="00CB1871" w:rsidP="00993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Забезпечено прийняття участі у координаційній нараді</w:t>
            </w:r>
          </w:p>
        </w:tc>
      </w:tr>
    </w:tbl>
    <w:p w:rsidR="0046072A" w:rsidRPr="0046072A" w:rsidRDefault="0046072A" w:rsidP="00460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6072A" w:rsidRPr="004607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C72D4"/>
    <w:multiLevelType w:val="hybridMultilevel"/>
    <w:tmpl w:val="3B0222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119E0"/>
    <w:multiLevelType w:val="hybridMultilevel"/>
    <w:tmpl w:val="F678E1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E8"/>
    <w:rsid w:val="00203925"/>
    <w:rsid w:val="003B02E8"/>
    <w:rsid w:val="0046072A"/>
    <w:rsid w:val="004B2487"/>
    <w:rsid w:val="00993D6A"/>
    <w:rsid w:val="00B07BB4"/>
    <w:rsid w:val="00B527FD"/>
    <w:rsid w:val="00B759EF"/>
    <w:rsid w:val="00B974BA"/>
    <w:rsid w:val="00C12010"/>
    <w:rsid w:val="00CB1871"/>
    <w:rsid w:val="00E3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A2A60"/>
  <w15:chartTrackingRefBased/>
  <w15:docId w15:val="{AC0C31FB-4BD3-464B-B2DF-3E2EB8EF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59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2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2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10</cp:revision>
  <cp:lastPrinted>2023-05-05T11:31:00Z</cp:lastPrinted>
  <dcterms:created xsi:type="dcterms:W3CDTF">2023-04-10T10:31:00Z</dcterms:created>
  <dcterms:modified xsi:type="dcterms:W3CDTF">2026-02-17T09:36:00Z</dcterms:modified>
</cp:coreProperties>
</file>